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C72E46" w14:textId="582B29F6" w:rsidR="00A84F28" w:rsidRDefault="00A84F28" w:rsidP="00A84F28">
      <w:pPr>
        <w:pStyle w:val="Default"/>
        <w:rPr>
          <w:rFonts w:ascii="Calibri" w:hAnsi="Calibri"/>
          <w:b/>
          <w:bCs/>
          <w:sz w:val="18"/>
          <w:szCs w:val="22"/>
        </w:rPr>
      </w:pPr>
      <w:proofErr w:type="spellStart"/>
      <w:r>
        <w:rPr>
          <w:rFonts w:ascii="Calibri" w:hAnsi="Calibri"/>
          <w:b/>
          <w:bCs/>
          <w:sz w:val="18"/>
          <w:szCs w:val="22"/>
        </w:rPr>
        <w:t>Вих</w:t>
      </w:r>
      <w:proofErr w:type="spellEnd"/>
      <w:r>
        <w:rPr>
          <w:rFonts w:ascii="Calibri" w:hAnsi="Calibri"/>
          <w:b/>
          <w:bCs/>
          <w:sz w:val="18"/>
          <w:szCs w:val="22"/>
        </w:rPr>
        <w:t>. №2 від 14.07.2020 р.</w:t>
      </w:r>
      <w:bookmarkStart w:id="0" w:name="_GoBack"/>
      <w:bookmarkEnd w:id="0"/>
    </w:p>
    <w:p w14:paraId="34982D6F" w14:textId="77777777" w:rsidR="00A84F28" w:rsidRDefault="00A84F28" w:rsidP="00450947">
      <w:pPr>
        <w:pStyle w:val="Default"/>
        <w:jc w:val="center"/>
        <w:rPr>
          <w:rFonts w:ascii="Calibri" w:hAnsi="Calibri"/>
          <w:b/>
          <w:bCs/>
          <w:sz w:val="18"/>
          <w:szCs w:val="22"/>
        </w:rPr>
      </w:pPr>
    </w:p>
    <w:p w14:paraId="24EF236F" w14:textId="1A471909" w:rsidR="00450947" w:rsidRPr="005900FD" w:rsidRDefault="00450947" w:rsidP="00450947">
      <w:pPr>
        <w:pStyle w:val="Default"/>
        <w:jc w:val="center"/>
        <w:rPr>
          <w:rFonts w:ascii="Calibri" w:hAnsi="Calibri"/>
          <w:sz w:val="18"/>
          <w:szCs w:val="22"/>
        </w:rPr>
      </w:pPr>
      <w:r w:rsidRPr="005900FD">
        <w:rPr>
          <w:rFonts w:ascii="Calibri" w:hAnsi="Calibri"/>
          <w:b/>
          <w:bCs/>
          <w:sz w:val="18"/>
          <w:szCs w:val="22"/>
        </w:rPr>
        <w:t xml:space="preserve">До уваги акціонерів </w:t>
      </w:r>
    </w:p>
    <w:p w14:paraId="052F186B" w14:textId="46CDEBD6" w:rsidR="00450947" w:rsidRPr="005900FD" w:rsidRDefault="00450947" w:rsidP="00450947">
      <w:pPr>
        <w:pStyle w:val="Default"/>
        <w:jc w:val="center"/>
        <w:rPr>
          <w:rFonts w:ascii="Calibri" w:hAnsi="Calibri"/>
          <w:sz w:val="18"/>
          <w:szCs w:val="22"/>
          <w:lang w:val="ru-RU"/>
        </w:rPr>
      </w:pPr>
      <w:r w:rsidRPr="005900FD">
        <w:rPr>
          <w:rFonts w:ascii="Calibri" w:hAnsi="Calibri"/>
          <w:b/>
          <w:bCs/>
          <w:sz w:val="18"/>
          <w:szCs w:val="22"/>
        </w:rPr>
        <w:t xml:space="preserve">ПРИВАТНОГО АКЦІОНЕРНОГО ТОВАРИСТВА </w:t>
      </w:r>
      <w:r w:rsidRPr="005900FD">
        <w:rPr>
          <w:rFonts w:ascii="Calibri" w:hAnsi="Calibri"/>
          <w:b/>
          <w:bCs/>
          <w:sz w:val="18"/>
          <w:szCs w:val="22"/>
          <w:lang w:val="ru-RU"/>
        </w:rPr>
        <w:t>"</w:t>
      </w:r>
      <w:r w:rsidR="003B5796" w:rsidRPr="005900FD">
        <w:rPr>
          <w:rFonts w:ascii="Calibri" w:hAnsi="Calibri"/>
          <w:b/>
          <w:bCs/>
          <w:sz w:val="18"/>
          <w:szCs w:val="22"/>
          <w:lang w:val="ru-RU"/>
        </w:rPr>
        <w:t>КИ</w:t>
      </w:r>
      <w:r w:rsidR="00707ECE">
        <w:rPr>
          <w:rFonts w:ascii="Calibri" w:hAnsi="Calibri"/>
          <w:b/>
          <w:bCs/>
          <w:sz w:val="18"/>
          <w:szCs w:val="22"/>
          <w:lang w:val="ru-RU"/>
        </w:rPr>
        <w:t>Ї</w:t>
      </w:r>
      <w:r w:rsidR="003B5796" w:rsidRPr="005900FD">
        <w:rPr>
          <w:rFonts w:ascii="Calibri" w:hAnsi="Calibri"/>
          <w:b/>
          <w:bCs/>
          <w:sz w:val="18"/>
          <w:szCs w:val="22"/>
          <w:lang w:val="ru-RU"/>
        </w:rPr>
        <w:t>ВАВТОМАТИКА</w:t>
      </w:r>
      <w:r w:rsidRPr="005900FD">
        <w:rPr>
          <w:rFonts w:ascii="Calibri" w:hAnsi="Calibri"/>
          <w:b/>
          <w:bCs/>
          <w:sz w:val="18"/>
          <w:szCs w:val="22"/>
          <w:lang w:val="ru-RU"/>
        </w:rPr>
        <w:t>"</w:t>
      </w:r>
    </w:p>
    <w:p w14:paraId="53F141A7" w14:textId="77777777" w:rsidR="00795AFE" w:rsidRPr="005900FD" w:rsidRDefault="00795AFE" w:rsidP="00795AFE">
      <w:pPr>
        <w:pStyle w:val="Default"/>
        <w:jc w:val="center"/>
        <w:rPr>
          <w:rFonts w:ascii="Calibri" w:hAnsi="Calibri"/>
          <w:sz w:val="18"/>
          <w:szCs w:val="22"/>
        </w:rPr>
      </w:pPr>
      <w:r w:rsidRPr="005900FD">
        <w:rPr>
          <w:rFonts w:ascii="Calibri" w:hAnsi="Calibri"/>
          <w:sz w:val="18"/>
          <w:szCs w:val="22"/>
        </w:rPr>
        <w:t xml:space="preserve">(далі – Товариство, місцезнаходження: 21000, м. Вінниця, пр-т Коцюбинського, 4, код ЄДРПОУ 21631667) </w:t>
      </w:r>
    </w:p>
    <w:p w14:paraId="69708393" w14:textId="77777777" w:rsidR="00795AFE" w:rsidRPr="005900FD" w:rsidRDefault="00795AFE" w:rsidP="00795AFE">
      <w:pPr>
        <w:pStyle w:val="Default"/>
        <w:ind w:right="28" w:firstLine="707"/>
        <w:jc w:val="both"/>
        <w:rPr>
          <w:rFonts w:ascii="Calibri" w:hAnsi="Calibri"/>
          <w:sz w:val="18"/>
          <w:szCs w:val="22"/>
        </w:rPr>
      </w:pPr>
    </w:p>
    <w:p w14:paraId="1C748B6D" w14:textId="4C74DB6C" w:rsidR="00795AFE" w:rsidRPr="00E47D96" w:rsidRDefault="00795AFE" w:rsidP="00795AFE">
      <w:pPr>
        <w:pStyle w:val="Default"/>
        <w:ind w:right="28" w:firstLine="707"/>
        <w:jc w:val="both"/>
        <w:rPr>
          <w:rFonts w:ascii="Calibri" w:hAnsi="Calibri"/>
          <w:sz w:val="18"/>
          <w:szCs w:val="22"/>
        </w:rPr>
      </w:pPr>
      <w:r w:rsidRPr="005900FD">
        <w:rPr>
          <w:rFonts w:ascii="Calibri" w:hAnsi="Calibri"/>
          <w:sz w:val="18"/>
          <w:szCs w:val="22"/>
        </w:rPr>
        <w:t xml:space="preserve">Товариство повідомляє про проведення </w:t>
      </w:r>
      <w:r w:rsidR="00240F46">
        <w:rPr>
          <w:rFonts w:ascii="Calibri" w:hAnsi="Calibri"/>
          <w:sz w:val="18"/>
          <w:szCs w:val="22"/>
        </w:rPr>
        <w:t>позачергових</w:t>
      </w:r>
      <w:r w:rsidRPr="005900FD">
        <w:rPr>
          <w:rFonts w:ascii="Calibri" w:hAnsi="Calibri"/>
          <w:sz w:val="18"/>
          <w:szCs w:val="22"/>
        </w:rPr>
        <w:t xml:space="preserve"> загальних зборів акціонерів, які </w:t>
      </w:r>
      <w:r w:rsidRPr="00E47D96">
        <w:rPr>
          <w:rFonts w:ascii="Calibri" w:hAnsi="Calibri"/>
          <w:sz w:val="18"/>
          <w:szCs w:val="22"/>
        </w:rPr>
        <w:t>відбудуться "</w:t>
      </w:r>
      <w:r w:rsidR="00E47D96" w:rsidRPr="00E47D96">
        <w:rPr>
          <w:rFonts w:ascii="Calibri" w:hAnsi="Calibri"/>
          <w:sz w:val="18"/>
          <w:szCs w:val="22"/>
          <w:lang w:val="ru-RU"/>
        </w:rPr>
        <w:t>18</w:t>
      </w:r>
      <w:r w:rsidRPr="00E47D96">
        <w:rPr>
          <w:rFonts w:ascii="Calibri" w:hAnsi="Calibri"/>
          <w:sz w:val="18"/>
          <w:szCs w:val="22"/>
        </w:rPr>
        <w:t xml:space="preserve">" </w:t>
      </w:r>
      <w:r w:rsidR="00240F46" w:rsidRPr="00E47D96">
        <w:rPr>
          <w:rFonts w:ascii="Calibri" w:hAnsi="Calibri"/>
          <w:sz w:val="18"/>
          <w:szCs w:val="22"/>
        </w:rPr>
        <w:t>серпня</w:t>
      </w:r>
      <w:r w:rsidRPr="00E47D96">
        <w:rPr>
          <w:rFonts w:ascii="Calibri" w:hAnsi="Calibri"/>
          <w:sz w:val="18"/>
          <w:szCs w:val="22"/>
        </w:rPr>
        <w:t xml:space="preserve"> 20</w:t>
      </w:r>
      <w:r w:rsidR="00240F46" w:rsidRPr="00E47D96">
        <w:rPr>
          <w:rFonts w:ascii="Calibri" w:hAnsi="Calibri"/>
          <w:sz w:val="18"/>
          <w:szCs w:val="22"/>
        </w:rPr>
        <w:t>20</w:t>
      </w:r>
      <w:r w:rsidRPr="00E47D96">
        <w:rPr>
          <w:rFonts w:ascii="Calibri" w:hAnsi="Calibri"/>
          <w:sz w:val="18"/>
          <w:szCs w:val="22"/>
        </w:rPr>
        <w:t xml:space="preserve"> року об 11:00 годині за </w:t>
      </w:r>
      <w:proofErr w:type="spellStart"/>
      <w:r w:rsidRPr="00E47D96">
        <w:rPr>
          <w:rFonts w:ascii="Calibri" w:hAnsi="Calibri"/>
          <w:sz w:val="18"/>
          <w:szCs w:val="22"/>
        </w:rPr>
        <w:t>адресою</w:t>
      </w:r>
      <w:proofErr w:type="spellEnd"/>
      <w:r w:rsidRPr="00E47D96">
        <w:rPr>
          <w:rFonts w:ascii="Calibri" w:hAnsi="Calibri"/>
          <w:sz w:val="18"/>
          <w:szCs w:val="22"/>
        </w:rPr>
        <w:t xml:space="preserve">: м. Вінниця, пр-т Коцюбинського, 4, к. 4. </w:t>
      </w:r>
    </w:p>
    <w:p w14:paraId="3E159317" w14:textId="746E4C42" w:rsidR="00795AFE" w:rsidRPr="005900FD" w:rsidRDefault="00795AFE" w:rsidP="00795AFE">
      <w:pPr>
        <w:spacing w:after="0"/>
        <w:ind w:firstLine="707"/>
        <w:jc w:val="both"/>
        <w:rPr>
          <w:rFonts w:ascii="Calibri" w:hAnsi="Calibri"/>
          <w:color w:val="000000"/>
          <w:sz w:val="18"/>
        </w:rPr>
      </w:pPr>
      <w:r w:rsidRPr="00E47D96">
        <w:rPr>
          <w:rFonts w:ascii="Calibri" w:hAnsi="Calibri"/>
          <w:color w:val="000000"/>
          <w:sz w:val="18"/>
        </w:rPr>
        <w:t xml:space="preserve">Дата складення переліку акціонерів, які мають право на участь у загальних зборах: 24-та година </w:t>
      </w:r>
      <w:r w:rsidR="00E47D96" w:rsidRPr="00E47D96">
        <w:rPr>
          <w:rFonts w:ascii="Calibri" w:hAnsi="Calibri"/>
          <w:color w:val="000000"/>
          <w:sz w:val="18"/>
          <w:lang w:val="ru-RU"/>
        </w:rPr>
        <w:t>12</w:t>
      </w:r>
      <w:r w:rsidRPr="00E47D96">
        <w:rPr>
          <w:rFonts w:ascii="Calibri" w:hAnsi="Calibri"/>
          <w:color w:val="000000"/>
          <w:sz w:val="18"/>
        </w:rPr>
        <w:t>.</w:t>
      </w:r>
      <w:r w:rsidR="00E47D96" w:rsidRPr="00E47D96">
        <w:rPr>
          <w:rFonts w:ascii="Calibri" w:hAnsi="Calibri"/>
          <w:color w:val="000000"/>
          <w:sz w:val="18"/>
          <w:lang w:val="ru-RU"/>
        </w:rPr>
        <w:t>08</w:t>
      </w:r>
      <w:r w:rsidRPr="00E47D96">
        <w:rPr>
          <w:rFonts w:ascii="Calibri" w:hAnsi="Calibri"/>
          <w:color w:val="000000"/>
          <w:sz w:val="18"/>
        </w:rPr>
        <w:t>.20</w:t>
      </w:r>
      <w:r w:rsidR="00240F46" w:rsidRPr="00E47D96">
        <w:rPr>
          <w:rFonts w:ascii="Calibri" w:hAnsi="Calibri"/>
          <w:color w:val="000000"/>
          <w:sz w:val="18"/>
        </w:rPr>
        <w:t>20</w:t>
      </w:r>
      <w:r w:rsidRPr="00E47D96">
        <w:rPr>
          <w:rFonts w:ascii="Calibri" w:hAnsi="Calibri"/>
          <w:color w:val="000000"/>
          <w:sz w:val="18"/>
        </w:rPr>
        <w:t xml:space="preserve"> р.</w:t>
      </w:r>
    </w:p>
    <w:p w14:paraId="65128242" w14:textId="77777777" w:rsidR="00E462FF" w:rsidRPr="005900FD" w:rsidRDefault="00E462FF" w:rsidP="00E62C44">
      <w:pPr>
        <w:pStyle w:val="Default"/>
        <w:ind w:right="28"/>
        <w:jc w:val="center"/>
        <w:rPr>
          <w:rFonts w:asciiTheme="minorHAnsi" w:hAnsiTheme="minorHAnsi"/>
          <w:b/>
          <w:bCs/>
          <w:sz w:val="18"/>
          <w:szCs w:val="20"/>
        </w:rPr>
      </w:pPr>
    </w:p>
    <w:p w14:paraId="4971605E" w14:textId="25FFE575" w:rsidR="00E62C44" w:rsidRPr="005900FD" w:rsidRDefault="00E62C44" w:rsidP="00E62C44">
      <w:pPr>
        <w:pStyle w:val="Default"/>
        <w:ind w:right="28"/>
        <w:jc w:val="center"/>
        <w:rPr>
          <w:rFonts w:asciiTheme="minorHAnsi" w:hAnsiTheme="minorHAnsi"/>
          <w:sz w:val="18"/>
          <w:szCs w:val="20"/>
        </w:rPr>
      </w:pPr>
      <w:r w:rsidRPr="005900FD">
        <w:rPr>
          <w:rFonts w:asciiTheme="minorHAnsi" w:hAnsiTheme="minorHAnsi"/>
          <w:b/>
          <w:bCs/>
          <w:sz w:val="18"/>
          <w:szCs w:val="20"/>
        </w:rPr>
        <w:t xml:space="preserve">Перелік питань порядку денного. </w:t>
      </w:r>
    </w:p>
    <w:p w14:paraId="1D8ADED3" w14:textId="77777777" w:rsidR="00E62C44" w:rsidRPr="005900FD" w:rsidRDefault="00E62C44" w:rsidP="005200E5">
      <w:pPr>
        <w:numPr>
          <w:ilvl w:val="0"/>
          <w:numId w:val="1"/>
        </w:numPr>
        <w:spacing w:after="0" w:line="240" w:lineRule="auto"/>
        <w:jc w:val="both"/>
        <w:rPr>
          <w:rFonts w:ascii="Calibri" w:eastAsia="Calibri" w:hAnsi="Calibri" w:cs="Times New Roman"/>
          <w:sz w:val="18"/>
        </w:rPr>
      </w:pPr>
      <w:r w:rsidRPr="005900FD">
        <w:rPr>
          <w:rFonts w:ascii="Calibri" w:eastAsia="Calibri" w:hAnsi="Calibri" w:cs="Times New Roman"/>
          <w:sz w:val="18"/>
        </w:rPr>
        <w:t>Затвердження кількісного складу лічильної комісії та обрання членів лічильної комісії.</w:t>
      </w:r>
    </w:p>
    <w:p w14:paraId="739314F9" w14:textId="77777777" w:rsidR="00E62C44" w:rsidRPr="005900FD" w:rsidRDefault="00E62C44" w:rsidP="005200E5">
      <w:pPr>
        <w:numPr>
          <w:ilvl w:val="0"/>
          <w:numId w:val="1"/>
        </w:numPr>
        <w:spacing w:after="0" w:line="240" w:lineRule="auto"/>
        <w:jc w:val="both"/>
        <w:rPr>
          <w:rFonts w:ascii="Calibri" w:eastAsia="Calibri" w:hAnsi="Calibri" w:cs="Times New Roman"/>
          <w:sz w:val="18"/>
        </w:rPr>
      </w:pPr>
      <w:r w:rsidRPr="005900FD">
        <w:rPr>
          <w:rFonts w:ascii="Calibri" w:eastAsia="Calibri" w:hAnsi="Calibri" w:cs="Times New Roman"/>
          <w:sz w:val="18"/>
        </w:rPr>
        <w:t>Обрання голови та секретаря загальних зборів акціонерів. </w:t>
      </w:r>
    </w:p>
    <w:p w14:paraId="199B52C9" w14:textId="77777777" w:rsidR="00184BB0" w:rsidRPr="005900FD" w:rsidRDefault="00184BB0" w:rsidP="005200E5">
      <w:pPr>
        <w:numPr>
          <w:ilvl w:val="0"/>
          <w:numId w:val="1"/>
        </w:numPr>
        <w:spacing w:after="0" w:line="240" w:lineRule="auto"/>
        <w:jc w:val="both"/>
        <w:rPr>
          <w:rFonts w:ascii="Calibri" w:eastAsia="Calibri" w:hAnsi="Calibri" w:cs="Times New Roman"/>
          <w:sz w:val="18"/>
        </w:rPr>
      </w:pPr>
      <w:r w:rsidRPr="005900FD">
        <w:rPr>
          <w:rFonts w:ascii="Calibri" w:eastAsia="Calibri" w:hAnsi="Calibri" w:cs="Times New Roman"/>
          <w:sz w:val="18"/>
        </w:rPr>
        <w:t>Визначення порядку та способу засвідчення бюлетенів для голосування.</w:t>
      </w:r>
    </w:p>
    <w:p w14:paraId="439DB407" w14:textId="77777777" w:rsidR="009D2EFD" w:rsidRPr="005900FD" w:rsidRDefault="009D2EFD" w:rsidP="009D2EFD">
      <w:pPr>
        <w:pStyle w:val="Default"/>
        <w:numPr>
          <w:ilvl w:val="0"/>
          <w:numId w:val="1"/>
        </w:numPr>
        <w:jc w:val="both"/>
        <w:rPr>
          <w:rFonts w:ascii="Calibri" w:hAnsi="Calibri" w:cs="Calibri"/>
          <w:color w:val="auto"/>
          <w:sz w:val="18"/>
          <w:szCs w:val="22"/>
          <w:lang w:eastAsia="ru-RU"/>
        </w:rPr>
      </w:pPr>
      <w:r w:rsidRPr="005900FD">
        <w:rPr>
          <w:rFonts w:ascii="Calibri" w:hAnsi="Calibri" w:cs="Calibri"/>
          <w:color w:val="auto"/>
          <w:sz w:val="18"/>
          <w:szCs w:val="22"/>
          <w:lang w:eastAsia="ru-RU"/>
        </w:rPr>
        <w:t>Відкликання Наглядової ради Товариства.</w:t>
      </w:r>
    </w:p>
    <w:p w14:paraId="14104B95" w14:textId="77777777" w:rsidR="009D2EFD" w:rsidRPr="005900FD" w:rsidRDefault="009D2EFD" w:rsidP="009D2EFD">
      <w:pPr>
        <w:pStyle w:val="Default"/>
        <w:numPr>
          <w:ilvl w:val="0"/>
          <w:numId w:val="1"/>
        </w:numPr>
        <w:jc w:val="both"/>
        <w:rPr>
          <w:rFonts w:ascii="Calibri" w:hAnsi="Calibri" w:cs="Calibri"/>
          <w:color w:val="auto"/>
          <w:sz w:val="18"/>
          <w:szCs w:val="22"/>
          <w:lang w:eastAsia="ru-RU"/>
        </w:rPr>
      </w:pPr>
      <w:r w:rsidRPr="005900FD">
        <w:rPr>
          <w:rFonts w:ascii="Calibri" w:hAnsi="Calibri" w:cs="Calibri"/>
          <w:color w:val="auto"/>
          <w:sz w:val="18"/>
          <w:szCs w:val="22"/>
          <w:lang w:eastAsia="ru-RU"/>
        </w:rPr>
        <w:t>Обрання Наглядової ради Товариства.</w:t>
      </w:r>
    </w:p>
    <w:p w14:paraId="633196F8" w14:textId="77777777" w:rsidR="009D2EFD" w:rsidRPr="005900FD" w:rsidRDefault="009D2EFD" w:rsidP="009D2EFD">
      <w:pPr>
        <w:pStyle w:val="Default"/>
        <w:ind w:left="720"/>
        <w:jc w:val="both"/>
        <w:rPr>
          <w:rFonts w:ascii="Calibri" w:hAnsi="Calibri" w:cs="Calibri"/>
          <w:color w:val="auto"/>
          <w:sz w:val="18"/>
          <w:szCs w:val="22"/>
          <w:lang w:eastAsia="ru-RU"/>
        </w:rPr>
      </w:pPr>
    </w:p>
    <w:p w14:paraId="5DECD0CA" w14:textId="77777777" w:rsidR="00780C2B" w:rsidRPr="005900FD" w:rsidRDefault="00780C2B" w:rsidP="00780C2B">
      <w:pPr>
        <w:pStyle w:val="Default"/>
        <w:ind w:right="28"/>
        <w:jc w:val="center"/>
        <w:rPr>
          <w:rFonts w:asciiTheme="minorHAnsi" w:hAnsiTheme="minorHAnsi"/>
          <w:sz w:val="18"/>
          <w:szCs w:val="20"/>
        </w:rPr>
      </w:pPr>
      <w:r w:rsidRPr="005900FD">
        <w:rPr>
          <w:rFonts w:asciiTheme="minorHAnsi" w:hAnsiTheme="minorHAnsi"/>
          <w:b/>
          <w:bCs/>
          <w:sz w:val="18"/>
          <w:szCs w:val="20"/>
        </w:rPr>
        <w:t xml:space="preserve">Проекти рішень з питань, включених до проекту порядку денного: </w:t>
      </w:r>
    </w:p>
    <w:p w14:paraId="6112BA4F" w14:textId="77777777" w:rsidR="00780C2B" w:rsidRPr="005900FD" w:rsidRDefault="00780C2B" w:rsidP="00780C2B">
      <w:pPr>
        <w:autoSpaceDE w:val="0"/>
        <w:autoSpaceDN w:val="0"/>
        <w:spacing w:after="0" w:line="240" w:lineRule="auto"/>
        <w:ind w:firstLine="567"/>
        <w:jc w:val="both"/>
        <w:rPr>
          <w:rFonts w:ascii="Calibri" w:eastAsia="Calibri" w:hAnsi="Calibri" w:cs="Times New Roman"/>
          <w:sz w:val="18"/>
        </w:rPr>
      </w:pPr>
      <w:r w:rsidRPr="005900FD">
        <w:rPr>
          <w:rFonts w:ascii="Calibri" w:eastAsia="Calibri" w:hAnsi="Calibri" w:cs="Times New Roman"/>
          <w:sz w:val="18"/>
        </w:rPr>
        <w:t>З першого питання порядку денного:</w:t>
      </w:r>
    </w:p>
    <w:p w14:paraId="7F7A1CC5" w14:textId="77777777" w:rsidR="00780C2B" w:rsidRPr="005900FD" w:rsidRDefault="00780C2B" w:rsidP="005200E5">
      <w:pPr>
        <w:pStyle w:val="a4"/>
        <w:numPr>
          <w:ilvl w:val="1"/>
          <w:numId w:val="5"/>
        </w:numPr>
        <w:autoSpaceDE w:val="0"/>
        <w:autoSpaceDN w:val="0"/>
        <w:spacing w:after="0" w:line="240" w:lineRule="auto"/>
        <w:ind w:left="709" w:hanging="142"/>
        <w:jc w:val="both"/>
        <w:rPr>
          <w:rFonts w:ascii="Calibri" w:eastAsia="Calibri" w:hAnsi="Calibri" w:cs="Times New Roman"/>
          <w:sz w:val="18"/>
        </w:rPr>
      </w:pPr>
      <w:r w:rsidRPr="005900FD">
        <w:rPr>
          <w:rFonts w:ascii="Calibri" w:eastAsia="Calibri" w:hAnsi="Calibri" w:cs="Times New Roman"/>
          <w:sz w:val="18"/>
        </w:rPr>
        <w:t>Затвердити лічильну комісію у складі 2 (двох) осіб.</w:t>
      </w:r>
    </w:p>
    <w:p w14:paraId="0AAEB12C" w14:textId="50FA5D02" w:rsidR="00780C2B" w:rsidRPr="00B546CC" w:rsidRDefault="00780C2B" w:rsidP="005200E5">
      <w:pPr>
        <w:pStyle w:val="a4"/>
        <w:numPr>
          <w:ilvl w:val="1"/>
          <w:numId w:val="5"/>
        </w:numPr>
        <w:autoSpaceDE w:val="0"/>
        <w:autoSpaceDN w:val="0"/>
        <w:spacing w:after="0" w:line="240" w:lineRule="auto"/>
        <w:ind w:left="709" w:hanging="142"/>
        <w:jc w:val="both"/>
        <w:rPr>
          <w:rFonts w:ascii="Calibri" w:eastAsia="Calibri" w:hAnsi="Calibri" w:cs="Times New Roman"/>
          <w:sz w:val="18"/>
        </w:rPr>
      </w:pPr>
      <w:r w:rsidRPr="00B546CC">
        <w:rPr>
          <w:rFonts w:ascii="Calibri" w:eastAsia="Calibri" w:hAnsi="Calibri" w:cs="Times New Roman"/>
          <w:sz w:val="18"/>
        </w:rPr>
        <w:t xml:space="preserve">Обрати Головою Лічильної комісії </w:t>
      </w:r>
      <w:proofErr w:type="spellStart"/>
      <w:r w:rsidR="00B546CC" w:rsidRPr="00B546CC">
        <w:rPr>
          <w:rFonts w:ascii="Calibri" w:eastAsia="Calibri" w:hAnsi="Calibri" w:cs="Times New Roman"/>
          <w:sz w:val="18"/>
        </w:rPr>
        <w:t>Дробаху</w:t>
      </w:r>
      <w:proofErr w:type="spellEnd"/>
      <w:r w:rsidRPr="00B546CC">
        <w:rPr>
          <w:rFonts w:ascii="Calibri" w:eastAsia="Calibri" w:hAnsi="Calibri" w:cs="Times New Roman"/>
          <w:sz w:val="18"/>
        </w:rPr>
        <w:t xml:space="preserve"> </w:t>
      </w:r>
      <w:r w:rsidR="00B546CC" w:rsidRPr="00B546CC">
        <w:rPr>
          <w:rFonts w:ascii="Calibri" w:eastAsia="Calibri" w:hAnsi="Calibri" w:cs="Times New Roman"/>
          <w:sz w:val="18"/>
        </w:rPr>
        <w:t>А</w:t>
      </w:r>
      <w:r w:rsidRPr="00B546CC">
        <w:rPr>
          <w:rFonts w:ascii="Calibri" w:eastAsia="Calibri" w:hAnsi="Calibri" w:cs="Times New Roman"/>
          <w:sz w:val="18"/>
        </w:rPr>
        <w:t xml:space="preserve">. </w:t>
      </w:r>
      <w:r w:rsidR="00B546CC" w:rsidRPr="00B546CC">
        <w:rPr>
          <w:rFonts w:ascii="Calibri" w:eastAsia="Calibri" w:hAnsi="Calibri" w:cs="Times New Roman"/>
          <w:sz w:val="18"/>
        </w:rPr>
        <w:t>В</w:t>
      </w:r>
      <w:r w:rsidRPr="00B546CC">
        <w:rPr>
          <w:rFonts w:ascii="Calibri" w:eastAsia="Calibri" w:hAnsi="Calibri" w:cs="Times New Roman"/>
          <w:sz w:val="18"/>
        </w:rPr>
        <w:t xml:space="preserve">., членом Лічильної комісії </w:t>
      </w:r>
      <w:r w:rsidR="00B546CC" w:rsidRPr="00B546CC">
        <w:rPr>
          <w:rFonts w:ascii="Calibri" w:eastAsia="Calibri" w:hAnsi="Calibri" w:cs="Times New Roman"/>
          <w:sz w:val="18"/>
        </w:rPr>
        <w:t>Кучеренко</w:t>
      </w:r>
      <w:r w:rsidRPr="00B546CC">
        <w:rPr>
          <w:rFonts w:ascii="Calibri" w:eastAsia="Calibri" w:hAnsi="Calibri" w:cs="Times New Roman"/>
          <w:sz w:val="18"/>
        </w:rPr>
        <w:t xml:space="preserve"> </w:t>
      </w:r>
      <w:r w:rsidR="00B546CC" w:rsidRPr="00B546CC">
        <w:rPr>
          <w:rFonts w:ascii="Calibri" w:eastAsia="Calibri" w:hAnsi="Calibri" w:cs="Times New Roman"/>
          <w:sz w:val="18"/>
        </w:rPr>
        <w:t>І</w:t>
      </w:r>
      <w:r w:rsidRPr="00B546CC">
        <w:rPr>
          <w:rFonts w:ascii="Calibri" w:eastAsia="Calibri" w:hAnsi="Calibri" w:cs="Times New Roman"/>
          <w:sz w:val="18"/>
        </w:rPr>
        <w:t xml:space="preserve">. </w:t>
      </w:r>
      <w:r w:rsidR="00B546CC" w:rsidRPr="00B546CC">
        <w:rPr>
          <w:rFonts w:ascii="Calibri" w:eastAsia="Calibri" w:hAnsi="Calibri" w:cs="Times New Roman"/>
          <w:sz w:val="18"/>
        </w:rPr>
        <w:t>М</w:t>
      </w:r>
      <w:r w:rsidRPr="00B546CC">
        <w:rPr>
          <w:rFonts w:ascii="Calibri" w:eastAsia="Calibri" w:hAnsi="Calibri" w:cs="Times New Roman"/>
          <w:sz w:val="18"/>
        </w:rPr>
        <w:t>.</w:t>
      </w:r>
    </w:p>
    <w:p w14:paraId="54888DB9" w14:textId="77777777" w:rsidR="00780C2B" w:rsidRPr="005900FD" w:rsidRDefault="00780C2B" w:rsidP="00780C2B">
      <w:pPr>
        <w:autoSpaceDE w:val="0"/>
        <w:autoSpaceDN w:val="0"/>
        <w:spacing w:after="0" w:line="240" w:lineRule="auto"/>
        <w:ind w:left="1080" w:hanging="513"/>
        <w:jc w:val="both"/>
        <w:rPr>
          <w:rFonts w:ascii="Calibri" w:eastAsia="Calibri" w:hAnsi="Calibri" w:cs="Times New Roman"/>
          <w:sz w:val="18"/>
        </w:rPr>
      </w:pPr>
      <w:r w:rsidRPr="005900FD">
        <w:rPr>
          <w:rFonts w:ascii="Calibri" w:eastAsia="Calibri" w:hAnsi="Calibri" w:cs="Times New Roman"/>
          <w:sz w:val="18"/>
        </w:rPr>
        <w:t>З другого питання порядку денного:</w:t>
      </w:r>
    </w:p>
    <w:p w14:paraId="3B07224C" w14:textId="7868C068" w:rsidR="00780C2B" w:rsidRPr="00B546CC" w:rsidRDefault="00780C2B" w:rsidP="005200E5">
      <w:pPr>
        <w:pStyle w:val="a4"/>
        <w:numPr>
          <w:ilvl w:val="1"/>
          <w:numId w:val="2"/>
        </w:numPr>
        <w:autoSpaceDE w:val="0"/>
        <w:autoSpaceDN w:val="0"/>
        <w:spacing w:after="0" w:line="240" w:lineRule="auto"/>
        <w:ind w:left="709" w:hanging="142"/>
        <w:jc w:val="both"/>
        <w:rPr>
          <w:rFonts w:ascii="Calibri" w:eastAsia="Calibri" w:hAnsi="Calibri" w:cs="Times New Roman"/>
          <w:sz w:val="18"/>
        </w:rPr>
      </w:pPr>
      <w:r w:rsidRPr="00B546CC">
        <w:rPr>
          <w:rFonts w:ascii="Calibri" w:eastAsia="Calibri" w:hAnsi="Calibri" w:cs="Times New Roman"/>
          <w:sz w:val="18"/>
        </w:rPr>
        <w:t xml:space="preserve">Обрати Головою зборів </w:t>
      </w:r>
      <w:proofErr w:type="spellStart"/>
      <w:r w:rsidR="00795AFE" w:rsidRPr="00B546CC">
        <w:rPr>
          <w:rFonts w:ascii="Calibri" w:eastAsia="Calibri" w:hAnsi="Calibri" w:cs="Times New Roman"/>
          <w:sz w:val="18"/>
          <w:lang w:val="ru-RU"/>
        </w:rPr>
        <w:t>Олійника</w:t>
      </w:r>
      <w:proofErr w:type="spellEnd"/>
      <w:r w:rsidRPr="00B546CC">
        <w:rPr>
          <w:rFonts w:ascii="Calibri" w:eastAsia="Calibri" w:hAnsi="Calibri" w:cs="Times New Roman"/>
          <w:sz w:val="18"/>
        </w:rPr>
        <w:t xml:space="preserve"> </w:t>
      </w:r>
      <w:r w:rsidR="00795AFE" w:rsidRPr="00B546CC">
        <w:rPr>
          <w:rFonts w:ascii="Calibri" w:eastAsia="Calibri" w:hAnsi="Calibri" w:cs="Times New Roman"/>
          <w:sz w:val="18"/>
        </w:rPr>
        <w:t>В</w:t>
      </w:r>
      <w:r w:rsidRPr="00B546CC">
        <w:rPr>
          <w:rFonts w:ascii="Calibri" w:eastAsia="Calibri" w:hAnsi="Calibri" w:cs="Times New Roman"/>
          <w:sz w:val="18"/>
        </w:rPr>
        <w:t xml:space="preserve">. В., Секретарем зборів </w:t>
      </w:r>
      <w:r w:rsidR="00B546CC" w:rsidRPr="00B546CC">
        <w:rPr>
          <w:rFonts w:ascii="Calibri" w:eastAsia="Calibri" w:hAnsi="Calibri" w:cs="Times New Roman"/>
          <w:sz w:val="18"/>
        </w:rPr>
        <w:t>Петренко</w:t>
      </w:r>
      <w:r w:rsidRPr="00B546CC">
        <w:rPr>
          <w:rFonts w:ascii="Calibri" w:eastAsia="Calibri" w:hAnsi="Calibri" w:cs="Times New Roman"/>
          <w:sz w:val="18"/>
        </w:rPr>
        <w:t xml:space="preserve"> </w:t>
      </w:r>
      <w:r w:rsidR="00B546CC" w:rsidRPr="00B546CC">
        <w:rPr>
          <w:rFonts w:ascii="Calibri" w:eastAsia="Calibri" w:hAnsi="Calibri" w:cs="Times New Roman"/>
          <w:sz w:val="18"/>
        </w:rPr>
        <w:t>І</w:t>
      </w:r>
      <w:r w:rsidRPr="00B546CC">
        <w:rPr>
          <w:rFonts w:ascii="Calibri" w:eastAsia="Calibri" w:hAnsi="Calibri" w:cs="Times New Roman"/>
          <w:sz w:val="18"/>
        </w:rPr>
        <w:t>. В.</w:t>
      </w:r>
    </w:p>
    <w:p w14:paraId="6132B6ED" w14:textId="77777777" w:rsidR="00780C2B" w:rsidRPr="005900FD" w:rsidRDefault="00780C2B" w:rsidP="00780C2B">
      <w:pPr>
        <w:autoSpaceDE w:val="0"/>
        <w:autoSpaceDN w:val="0"/>
        <w:spacing w:after="0" w:line="240" w:lineRule="auto"/>
        <w:ind w:left="1080" w:hanging="513"/>
        <w:jc w:val="both"/>
        <w:rPr>
          <w:rFonts w:ascii="Calibri" w:eastAsia="Calibri" w:hAnsi="Calibri" w:cs="Times New Roman"/>
          <w:sz w:val="18"/>
        </w:rPr>
      </w:pPr>
      <w:r w:rsidRPr="005900FD">
        <w:rPr>
          <w:rFonts w:ascii="Calibri" w:eastAsia="Calibri" w:hAnsi="Calibri" w:cs="Times New Roman"/>
          <w:sz w:val="18"/>
        </w:rPr>
        <w:t>З третього питання порядку денного:</w:t>
      </w:r>
    </w:p>
    <w:p w14:paraId="71A08BAB" w14:textId="4D58CDBF" w:rsidR="00780C2B" w:rsidRPr="005900FD" w:rsidRDefault="00780C2B" w:rsidP="005200E5">
      <w:pPr>
        <w:pStyle w:val="a4"/>
        <w:numPr>
          <w:ilvl w:val="1"/>
          <w:numId w:val="7"/>
        </w:numPr>
        <w:autoSpaceDE w:val="0"/>
        <w:autoSpaceDN w:val="0"/>
        <w:spacing w:after="0" w:line="240" w:lineRule="auto"/>
        <w:ind w:left="1418" w:hanging="851"/>
        <w:jc w:val="both"/>
        <w:rPr>
          <w:rFonts w:ascii="Calibri" w:eastAsia="Calibri" w:hAnsi="Calibri" w:cs="Times New Roman"/>
          <w:sz w:val="18"/>
        </w:rPr>
      </w:pPr>
      <w:r w:rsidRPr="005900FD">
        <w:rPr>
          <w:rFonts w:ascii="Calibri" w:eastAsia="Calibri" w:hAnsi="Calibri" w:cs="Times New Roman"/>
          <w:sz w:val="18"/>
        </w:rPr>
        <w:t>Встановити, що кожний бюлетень для голосування підписується акціонером (його представником), а також засвідчується підписом Голови зборів та печаткою Товариства.</w:t>
      </w:r>
    </w:p>
    <w:p w14:paraId="371B1CB4" w14:textId="77777777" w:rsidR="00780C2B" w:rsidRPr="005900FD" w:rsidRDefault="00780C2B" w:rsidP="00780C2B">
      <w:pPr>
        <w:autoSpaceDE w:val="0"/>
        <w:autoSpaceDN w:val="0"/>
        <w:spacing w:after="0" w:line="240" w:lineRule="auto"/>
        <w:ind w:firstLine="567"/>
        <w:jc w:val="both"/>
        <w:rPr>
          <w:rFonts w:ascii="Calibri" w:eastAsia="Calibri" w:hAnsi="Calibri" w:cs="Times New Roman"/>
          <w:sz w:val="18"/>
        </w:rPr>
      </w:pPr>
      <w:r w:rsidRPr="005900FD">
        <w:rPr>
          <w:rFonts w:ascii="Calibri" w:eastAsia="Calibri" w:hAnsi="Calibri" w:cs="Times New Roman"/>
          <w:sz w:val="18"/>
        </w:rPr>
        <w:t>З четвертого питання порядку денного:</w:t>
      </w:r>
    </w:p>
    <w:p w14:paraId="13FBBEB6" w14:textId="15EA7185" w:rsidR="009D2EFD" w:rsidRDefault="009E7A02" w:rsidP="00240F46">
      <w:pPr>
        <w:pStyle w:val="a4"/>
        <w:numPr>
          <w:ilvl w:val="1"/>
          <w:numId w:val="14"/>
        </w:numPr>
        <w:autoSpaceDE w:val="0"/>
        <w:autoSpaceDN w:val="0"/>
        <w:spacing w:after="0" w:line="240" w:lineRule="auto"/>
        <w:ind w:firstLine="207"/>
        <w:jc w:val="both"/>
        <w:rPr>
          <w:rFonts w:ascii="Calibri" w:eastAsia="Calibri" w:hAnsi="Calibri" w:cs="Times New Roman"/>
          <w:sz w:val="18"/>
        </w:rPr>
      </w:pPr>
      <w:r w:rsidRPr="00240F46">
        <w:rPr>
          <w:rFonts w:ascii="Calibri" w:eastAsia="Calibri" w:hAnsi="Calibri" w:cs="Times New Roman"/>
          <w:sz w:val="18"/>
        </w:rPr>
        <w:t>Відкликати Наглядову раду Товариства в повному складі.</w:t>
      </w:r>
    </w:p>
    <w:p w14:paraId="4CD851B4" w14:textId="7FF685B2" w:rsidR="009D2EFD" w:rsidRPr="005900FD" w:rsidRDefault="009D2EFD" w:rsidP="009D2EFD">
      <w:pPr>
        <w:autoSpaceDE w:val="0"/>
        <w:autoSpaceDN w:val="0"/>
        <w:spacing w:after="0" w:line="240" w:lineRule="auto"/>
        <w:ind w:left="567"/>
        <w:jc w:val="both"/>
        <w:rPr>
          <w:rFonts w:ascii="Calibri" w:eastAsia="Calibri" w:hAnsi="Calibri" w:cs="Times New Roman"/>
          <w:sz w:val="18"/>
        </w:rPr>
      </w:pPr>
      <w:r w:rsidRPr="005900FD">
        <w:rPr>
          <w:rFonts w:ascii="Calibri" w:eastAsia="Calibri" w:hAnsi="Calibri" w:cs="Times New Roman"/>
          <w:sz w:val="18"/>
        </w:rPr>
        <w:t xml:space="preserve">З </w:t>
      </w:r>
      <w:r w:rsidR="00240F46">
        <w:rPr>
          <w:rFonts w:ascii="Calibri" w:eastAsia="Calibri" w:hAnsi="Calibri" w:cs="Times New Roman"/>
          <w:sz w:val="18"/>
        </w:rPr>
        <w:t>п</w:t>
      </w:r>
      <w:r w:rsidR="00240F46" w:rsidRPr="00240F46">
        <w:rPr>
          <w:rFonts w:ascii="Calibri" w:eastAsia="Calibri" w:hAnsi="Calibri" w:cs="Times New Roman"/>
          <w:sz w:val="18"/>
          <w:lang w:val="ru-RU"/>
        </w:rPr>
        <w:t>'</w:t>
      </w:r>
      <w:proofErr w:type="spellStart"/>
      <w:r w:rsidR="00240F46">
        <w:rPr>
          <w:rFonts w:ascii="Calibri" w:eastAsia="Calibri" w:hAnsi="Calibri" w:cs="Times New Roman"/>
          <w:sz w:val="18"/>
        </w:rPr>
        <w:t>ятого</w:t>
      </w:r>
      <w:proofErr w:type="spellEnd"/>
      <w:r w:rsidRPr="005900FD">
        <w:rPr>
          <w:rFonts w:ascii="Calibri" w:eastAsia="Calibri" w:hAnsi="Calibri" w:cs="Times New Roman"/>
          <w:sz w:val="18"/>
        </w:rPr>
        <w:t xml:space="preserve"> питання порядку денного: рішення приймається кумулятивним голосуванням</w:t>
      </w:r>
    </w:p>
    <w:p w14:paraId="5823E5E5" w14:textId="77777777" w:rsidR="00E462FF" w:rsidRPr="005900FD" w:rsidRDefault="00E462FF" w:rsidP="003D6DFE">
      <w:pPr>
        <w:spacing w:after="0"/>
        <w:jc w:val="center"/>
        <w:rPr>
          <w:rFonts w:cs="Times New Roman"/>
          <w:b/>
          <w:bCs/>
          <w:sz w:val="18"/>
          <w:szCs w:val="20"/>
        </w:rPr>
      </w:pPr>
    </w:p>
    <w:p w14:paraId="7A181130" w14:textId="75D2E2CC" w:rsidR="008F24F7" w:rsidRPr="005900FD" w:rsidRDefault="0099230B" w:rsidP="008E32DA">
      <w:pPr>
        <w:pStyle w:val="Default"/>
        <w:ind w:firstLine="707"/>
        <w:jc w:val="both"/>
        <w:rPr>
          <w:rFonts w:asciiTheme="minorHAnsi" w:hAnsiTheme="minorHAnsi"/>
          <w:sz w:val="18"/>
          <w:szCs w:val="20"/>
        </w:rPr>
      </w:pPr>
      <w:r w:rsidRPr="005900FD">
        <w:rPr>
          <w:rFonts w:asciiTheme="minorHAnsi" w:hAnsiTheme="minorHAnsi"/>
          <w:sz w:val="18"/>
          <w:szCs w:val="20"/>
        </w:rPr>
        <w:t>Реєстрація учасників відбудеться за місцем проведення Загальних зборів акціонерів "</w:t>
      </w:r>
      <w:r w:rsidR="00B546CC">
        <w:rPr>
          <w:rFonts w:asciiTheme="minorHAnsi" w:hAnsiTheme="minorHAnsi"/>
          <w:sz w:val="18"/>
          <w:szCs w:val="20"/>
        </w:rPr>
        <w:t>18</w:t>
      </w:r>
      <w:r w:rsidRPr="005900FD">
        <w:rPr>
          <w:rFonts w:asciiTheme="minorHAnsi" w:hAnsiTheme="minorHAnsi"/>
          <w:sz w:val="18"/>
          <w:szCs w:val="20"/>
        </w:rPr>
        <w:t xml:space="preserve">" </w:t>
      </w:r>
      <w:r w:rsidR="00D665F9">
        <w:rPr>
          <w:rFonts w:asciiTheme="minorHAnsi" w:hAnsiTheme="minorHAnsi"/>
          <w:sz w:val="18"/>
          <w:szCs w:val="20"/>
        </w:rPr>
        <w:t>серпня</w:t>
      </w:r>
      <w:r w:rsidRPr="005900FD">
        <w:rPr>
          <w:rFonts w:asciiTheme="minorHAnsi" w:hAnsiTheme="minorHAnsi"/>
          <w:sz w:val="18"/>
          <w:szCs w:val="20"/>
        </w:rPr>
        <w:t xml:space="preserve"> 20</w:t>
      </w:r>
      <w:r w:rsidR="00D665F9">
        <w:rPr>
          <w:rFonts w:asciiTheme="minorHAnsi" w:hAnsiTheme="minorHAnsi"/>
          <w:sz w:val="18"/>
          <w:szCs w:val="20"/>
        </w:rPr>
        <w:t>20</w:t>
      </w:r>
      <w:r w:rsidRPr="005900FD">
        <w:rPr>
          <w:rFonts w:asciiTheme="minorHAnsi" w:hAnsiTheme="minorHAnsi"/>
          <w:sz w:val="18"/>
          <w:szCs w:val="20"/>
        </w:rPr>
        <w:t xml:space="preserve"> року </w:t>
      </w:r>
      <w:r w:rsidR="00450947" w:rsidRPr="005900FD">
        <w:rPr>
          <w:rFonts w:asciiTheme="minorHAnsi" w:hAnsiTheme="minorHAnsi"/>
          <w:sz w:val="18"/>
          <w:szCs w:val="20"/>
        </w:rPr>
        <w:t>з 10:15 до 10:45</w:t>
      </w:r>
      <w:r w:rsidR="008F24F7" w:rsidRPr="005900FD">
        <w:rPr>
          <w:rFonts w:asciiTheme="minorHAnsi" w:hAnsiTheme="minorHAnsi"/>
          <w:sz w:val="18"/>
          <w:szCs w:val="20"/>
        </w:rPr>
        <w:t xml:space="preserve">. Для участі в загальних зборах акціонерам необхідно мати при собі документ, що посвідчує особу. </w:t>
      </w:r>
    </w:p>
    <w:p w14:paraId="6F886D27" w14:textId="3C42C7C1" w:rsidR="007253BD" w:rsidRPr="005900FD" w:rsidRDefault="007253BD" w:rsidP="008F24F7">
      <w:pPr>
        <w:pStyle w:val="Default"/>
        <w:ind w:firstLine="707"/>
        <w:jc w:val="both"/>
        <w:rPr>
          <w:rFonts w:asciiTheme="minorHAnsi" w:hAnsiTheme="minorHAnsi"/>
          <w:sz w:val="18"/>
          <w:szCs w:val="20"/>
        </w:rPr>
      </w:pPr>
      <w:r w:rsidRPr="005900FD">
        <w:rPr>
          <w:rFonts w:asciiTheme="minorHAnsi" w:hAnsiTheme="minorHAnsi"/>
          <w:sz w:val="18"/>
          <w:szCs w:val="20"/>
        </w:rPr>
        <w:t xml:space="preserve">Від дати надіслання повідомлення про проведення загальних зборів до дати проведення загальних зборів  </w:t>
      </w:r>
      <w:r w:rsidR="008F24F7" w:rsidRPr="005900FD">
        <w:rPr>
          <w:rFonts w:asciiTheme="minorHAnsi" w:hAnsiTheme="minorHAnsi"/>
          <w:sz w:val="18"/>
          <w:szCs w:val="20"/>
        </w:rPr>
        <w:t>акціонери мають право</w:t>
      </w:r>
      <w:r w:rsidRPr="005900FD">
        <w:rPr>
          <w:rFonts w:asciiTheme="minorHAnsi" w:hAnsiTheme="minorHAnsi"/>
          <w:sz w:val="18"/>
          <w:szCs w:val="20"/>
        </w:rPr>
        <w:t xml:space="preserve"> </w:t>
      </w:r>
      <w:r w:rsidR="008F24F7" w:rsidRPr="005900FD">
        <w:rPr>
          <w:rFonts w:asciiTheme="minorHAnsi" w:hAnsiTheme="minorHAnsi"/>
          <w:sz w:val="18"/>
          <w:szCs w:val="20"/>
        </w:rPr>
        <w:t xml:space="preserve">ознайомитися з матеріалами загальних зборів та документами, необхідними для прийняття рішень з питань порядку денного. Ознайомлення відбувається </w:t>
      </w:r>
      <w:r w:rsidR="00450947" w:rsidRPr="005900FD">
        <w:rPr>
          <w:rFonts w:asciiTheme="minorHAnsi" w:hAnsiTheme="minorHAnsi"/>
          <w:sz w:val="18"/>
          <w:szCs w:val="20"/>
        </w:rPr>
        <w:t xml:space="preserve">у робочі дні з понеділка по п'ятницю з </w:t>
      </w:r>
      <w:r w:rsidR="00450947" w:rsidRPr="00413CED">
        <w:rPr>
          <w:rFonts w:asciiTheme="minorHAnsi" w:hAnsiTheme="minorHAnsi"/>
          <w:sz w:val="18"/>
          <w:szCs w:val="20"/>
        </w:rPr>
        <w:t xml:space="preserve">11:00 до 13:00 за </w:t>
      </w:r>
      <w:proofErr w:type="spellStart"/>
      <w:r w:rsidR="00450947" w:rsidRPr="00413CED">
        <w:rPr>
          <w:rFonts w:asciiTheme="minorHAnsi" w:hAnsiTheme="minorHAnsi"/>
          <w:sz w:val="18"/>
          <w:szCs w:val="20"/>
        </w:rPr>
        <w:t>адресою</w:t>
      </w:r>
      <w:proofErr w:type="spellEnd"/>
      <w:r w:rsidR="00450947" w:rsidRPr="00413CED">
        <w:rPr>
          <w:rFonts w:asciiTheme="minorHAnsi" w:hAnsiTheme="minorHAnsi"/>
          <w:sz w:val="18"/>
          <w:szCs w:val="20"/>
        </w:rPr>
        <w:t xml:space="preserve"> </w:t>
      </w:r>
      <w:r w:rsidR="008E32DA" w:rsidRPr="00413CED">
        <w:rPr>
          <w:rFonts w:asciiTheme="minorHAnsi" w:hAnsiTheme="minorHAnsi"/>
          <w:sz w:val="18"/>
          <w:szCs w:val="20"/>
        </w:rPr>
        <w:t>03151</w:t>
      </w:r>
      <w:r w:rsidR="00450947" w:rsidRPr="00413CED">
        <w:rPr>
          <w:rFonts w:asciiTheme="minorHAnsi" w:hAnsiTheme="minorHAnsi"/>
          <w:sz w:val="18"/>
          <w:szCs w:val="20"/>
        </w:rPr>
        <w:t>, м. Київ,</w:t>
      </w:r>
      <w:r w:rsidR="008E32DA" w:rsidRPr="00413CED">
        <w:rPr>
          <w:rFonts w:asciiTheme="minorHAnsi" w:hAnsiTheme="minorHAnsi"/>
          <w:sz w:val="18"/>
          <w:szCs w:val="20"/>
        </w:rPr>
        <w:t xml:space="preserve"> </w:t>
      </w:r>
      <w:r w:rsidR="00450947" w:rsidRPr="00413CED">
        <w:rPr>
          <w:rFonts w:asciiTheme="minorHAnsi" w:hAnsiTheme="minorHAnsi"/>
          <w:sz w:val="18"/>
          <w:szCs w:val="20"/>
        </w:rPr>
        <w:t xml:space="preserve">вул. </w:t>
      </w:r>
      <w:r w:rsidR="008E32DA" w:rsidRPr="00413CED">
        <w:rPr>
          <w:rFonts w:asciiTheme="minorHAnsi" w:hAnsiTheme="minorHAnsi"/>
          <w:sz w:val="18"/>
          <w:szCs w:val="20"/>
        </w:rPr>
        <w:t>Народного ополчення</w:t>
      </w:r>
      <w:r w:rsidR="00450947" w:rsidRPr="00413CED">
        <w:rPr>
          <w:rFonts w:asciiTheme="minorHAnsi" w:hAnsiTheme="minorHAnsi"/>
          <w:sz w:val="18"/>
          <w:szCs w:val="20"/>
        </w:rPr>
        <w:t xml:space="preserve">, </w:t>
      </w:r>
      <w:r w:rsidR="008E32DA" w:rsidRPr="00413CED">
        <w:rPr>
          <w:rFonts w:asciiTheme="minorHAnsi" w:hAnsiTheme="minorHAnsi"/>
          <w:sz w:val="18"/>
          <w:szCs w:val="20"/>
        </w:rPr>
        <w:t>1</w:t>
      </w:r>
      <w:r w:rsidR="00450947" w:rsidRPr="00413CED">
        <w:rPr>
          <w:rFonts w:asciiTheme="minorHAnsi" w:hAnsiTheme="minorHAnsi"/>
          <w:sz w:val="18"/>
          <w:szCs w:val="20"/>
        </w:rPr>
        <w:t xml:space="preserve">, </w:t>
      </w:r>
      <w:proofErr w:type="spellStart"/>
      <w:r w:rsidR="00450947" w:rsidRPr="00413CED">
        <w:rPr>
          <w:rFonts w:asciiTheme="minorHAnsi" w:hAnsiTheme="minorHAnsi"/>
          <w:sz w:val="18"/>
          <w:szCs w:val="20"/>
        </w:rPr>
        <w:t>каб</w:t>
      </w:r>
      <w:proofErr w:type="spellEnd"/>
      <w:r w:rsidR="00450947" w:rsidRPr="00413CED">
        <w:rPr>
          <w:rFonts w:asciiTheme="minorHAnsi" w:hAnsiTheme="minorHAnsi"/>
          <w:sz w:val="18"/>
          <w:szCs w:val="20"/>
        </w:rPr>
        <w:t>. №</w:t>
      </w:r>
      <w:r w:rsidR="008E32DA" w:rsidRPr="00413CED">
        <w:rPr>
          <w:rFonts w:asciiTheme="minorHAnsi" w:hAnsiTheme="minorHAnsi"/>
          <w:sz w:val="18"/>
          <w:szCs w:val="20"/>
        </w:rPr>
        <w:t>707</w:t>
      </w:r>
      <w:r w:rsidR="00450947" w:rsidRPr="00413CED">
        <w:rPr>
          <w:rFonts w:asciiTheme="minorHAnsi" w:hAnsiTheme="minorHAnsi"/>
          <w:sz w:val="18"/>
          <w:szCs w:val="20"/>
        </w:rPr>
        <w:t xml:space="preserve"> за заявою на ім‘я </w:t>
      </w:r>
      <w:r w:rsidR="008E32DA" w:rsidRPr="00413CED">
        <w:rPr>
          <w:rFonts w:asciiTheme="minorHAnsi" w:hAnsiTheme="minorHAnsi"/>
          <w:sz w:val="18"/>
          <w:szCs w:val="20"/>
        </w:rPr>
        <w:t>Директора</w:t>
      </w:r>
      <w:r w:rsidR="00450947" w:rsidRPr="00413CED">
        <w:rPr>
          <w:rFonts w:asciiTheme="minorHAnsi" w:hAnsiTheme="minorHAnsi"/>
          <w:sz w:val="18"/>
          <w:szCs w:val="20"/>
        </w:rPr>
        <w:t xml:space="preserve"> Товариства</w:t>
      </w:r>
      <w:r w:rsidR="008F24F7" w:rsidRPr="005900FD">
        <w:rPr>
          <w:rFonts w:asciiTheme="minorHAnsi" w:hAnsiTheme="minorHAnsi"/>
          <w:sz w:val="18"/>
          <w:szCs w:val="20"/>
        </w:rPr>
        <w:t>. В день проведення загальних зборів ознайомлення відбувається у місці проведення загальних збор</w:t>
      </w:r>
      <w:r w:rsidRPr="005900FD">
        <w:rPr>
          <w:rFonts w:asciiTheme="minorHAnsi" w:hAnsiTheme="minorHAnsi"/>
          <w:sz w:val="18"/>
          <w:szCs w:val="20"/>
        </w:rPr>
        <w:t xml:space="preserve">ів Товариства з </w:t>
      </w:r>
      <w:r w:rsidR="00450947" w:rsidRPr="005900FD">
        <w:rPr>
          <w:rFonts w:asciiTheme="minorHAnsi" w:hAnsiTheme="minorHAnsi"/>
          <w:sz w:val="18"/>
          <w:szCs w:val="20"/>
        </w:rPr>
        <w:t>10:15 до 10:45</w:t>
      </w:r>
      <w:r w:rsidRPr="005900FD">
        <w:rPr>
          <w:rFonts w:asciiTheme="minorHAnsi" w:hAnsiTheme="minorHAnsi"/>
          <w:sz w:val="18"/>
          <w:szCs w:val="20"/>
        </w:rPr>
        <w:t>.</w:t>
      </w:r>
      <w:r w:rsidR="007A2D6B" w:rsidRPr="005900FD">
        <w:rPr>
          <w:rFonts w:asciiTheme="minorHAnsi" w:hAnsiTheme="minorHAnsi"/>
          <w:sz w:val="18"/>
          <w:szCs w:val="20"/>
        </w:rPr>
        <w:t xml:space="preserve"> Відповідальна особа за ознайомлення акціонерів з документами – </w:t>
      </w:r>
      <w:r w:rsidR="008E32DA" w:rsidRPr="00413CED">
        <w:rPr>
          <w:rFonts w:asciiTheme="minorHAnsi" w:hAnsiTheme="minorHAnsi"/>
          <w:sz w:val="18"/>
          <w:szCs w:val="20"/>
        </w:rPr>
        <w:t>Директор</w:t>
      </w:r>
      <w:r w:rsidR="00450947" w:rsidRPr="00413CED">
        <w:rPr>
          <w:rFonts w:asciiTheme="minorHAnsi" w:hAnsiTheme="minorHAnsi"/>
          <w:sz w:val="18"/>
          <w:szCs w:val="20"/>
        </w:rPr>
        <w:t xml:space="preserve"> </w:t>
      </w:r>
      <w:r w:rsidR="008E32DA" w:rsidRPr="00413CED">
        <w:rPr>
          <w:rFonts w:asciiTheme="minorHAnsi" w:hAnsiTheme="minorHAnsi"/>
          <w:sz w:val="18"/>
          <w:szCs w:val="20"/>
        </w:rPr>
        <w:t>Олійник Володимир Валерійович</w:t>
      </w:r>
      <w:r w:rsidR="00450947" w:rsidRPr="00413CED">
        <w:rPr>
          <w:rFonts w:asciiTheme="minorHAnsi" w:hAnsiTheme="minorHAnsi"/>
          <w:sz w:val="18"/>
          <w:szCs w:val="20"/>
        </w:rPr>
        <w:t xml:space="preserve">. Додаткову інформацію можливо отримати за телефоном: (044) </w:t>
      </w:r>
      <w:r w:rsidR="008E32DA" w:rsidRPr="00413CED">
        <w:rPr>
          <w:rFonts w:asciiTheme="minorHAnsi" w:hAnsiTheme="minorHAnsi"/>
          <w:sz w:val="18"/>
          <w:szCs w:val="20"/>
        </w:rPr>
        <w:t>490</w:t>
      </w:r>
      <w:r w:rsidR="00450947" w:rsidRPr="00413CED">
        <w:rPr>
          <w:rFonts w:asciiTheme="minorHAnsi" w:hAnsiTheme="minorHAnsi"/>
          <w:sz w:val="18"/>
          <w:szCs w:val="20"/>
        </w:rPr>
        <w:t>-</w:t>
      </w:r>
      <w:r w:rsidR="008E32DA" w:rsidRPr="00413CED">
        <w:rPr>
          <w:rFonts w:asciiTheme="minorHAnsi" w:hAnsiTheme="minorHAnsi"/>
          <w:sz w:val="18"/>
          <w:szCs w:val="20"/>
        </w:rPr>
        <w:t>51</w:t>
      </w:r>
      <w:r w:rsidR="00450947" w:rsidRPr="00413CED">
        <w:rPr>
          <w:rFonts w:asciiTheme="minorHAnsi" w:hAnsiTheme="minorHAnsi"/>
          <w:sz w:val="18"/>
          <w:szCs w:val="20"/>
        </w:rPr>
        <w:t>-</w:t>
      </w:r>
      <w:r w:rsidR="008E32DA" w:rsidRPr="00413CED">
        <w:rPr>
          <w:rFonts w:asciiTheme="minorHAnsi" w:hAnsiTheme="minorHAnsi"/>
          <w:sz w:val="18"/>
          <w:szCs w:val="20"/>
        </w:rPr>
        <w:t>85</w:t>
      </w:r>
      <w:r w:rsidR="007A2D6B" w:rsidRPr="005900FD">
        <w:rPr>
          <w:rFonts w:asciiTheme="minorHAnsi" w:hAnsiTheme="minorHAnsi"/>
          <w:sz w:val="18"/>
          <w:szCs w:val="20"/>
        </w:rPr>
        <w:t>.</w:t>
      </w:r>
    </w:p>
    <w:p w14:paraId="29585E42" w14:textId="77777777" w:rsidR="00413CED" w:rsidRPr="00413CED" w:rsidRDefault="00413CED" w:rsidP="00413CED">
      <w:pPr>
        <w:pStyle w:val="af1"/>
        <w:ind w:firstLine="708"/>
        <w:rPr>
          <w:rFonts w:asciiTheme="minorHAnsi" w:eastAsiaTheme="minorEastAsia" w:hAnsiTheme="minorHAnsi"/>
          <w:color w:val="000000"/>
          <w:sz w:val="18"/>
          <w:szCs w:val="20"/>
          <w:lang w:eastAsia="uk-UA"/>
        </w:rPr>
      </w:pPr>
      <w:r w:rsidRPr="00413CED">
        <w:rPr>
          <w:rFonts w:asciiTheme="minorHAnsi" w:eastAsiaTheme="minorEastAsia" w:hAnsiTheme="minorHAnsi"/>
          <w:color w:val="000000"/>
          <w:sz w:val="18"/>
          <w:szCs w:val="20"/>
          <w:lang w:eastAsia="uk-UA"/>
        </w:rPr>
        <w:t xml:space="preserve">Кожний акціонер має право </w:t>
      </w:r>
      <w:proofErr w:type="spellStart"/>
      <w:r w:rsidRPr="00413CED">
        <w:rPr>
          <w:rFonts w:asciiTheme="minorHAnsi" w:eastAsiaTheme="minorEastAsia" w:hAnsiTheme="minorHAnsi"/>
          <w:color w:val="000000"/>
          <w:sz w:val="18"/>
          <w:szCs w:val="20"/>
          <w:lang w:eastAsia="uk-UA"/>
        </w:rPr>
        <w:t>внести</w:t>
      </w:r>
      <w:proofErr w:type="spellEnd"/>
      <w:r w:rsidRPr="00413CED">
        <w:rPr>
          <w:rFonts w:asciiTheme="minorHAnsi" w:eastAsiaTheme="minorEastAsia" w:hAnsiTheme="minorHAnsi"/>
          <w:color w:val="000000"/>
          <w:sz w:val="18"/>
          <w:szCs w:val="20"/>
          <w:lang w:eastAsia="uk-UA"/>
        </w:rPr>
        <w:t xml:space="preserve"> пропозиції щодо питань, включених до проекту порядку денного Загальних зборів, а також щодо нових кандидатів до складу органів Товариства, кількість яких не може перевищувати кількісного складу кожного з органів. Пропозиції вносяться не пізніше ніж за 20 (двадцять) днів до дати проведення Загальних зборів, а щодо кандидатів до складу органів Товариства – не пізніше ніж за 7 (сім) днів до дати проведення загальних зборів. Пропозиції щодо включення нових питань до проекту Порядку денного повинні містити відповідні проекти рішень з цих питань. Пропозиції щодо кандидатів у члени Наглядової ради Товариства мають містити інформацію про те, чи є запропонований кандидат представником акціонера (акціонерів), або про те, що кандидат пропонується на посаду члена Наглядової ради – незалежного директора. Пропозиція до проекту Порядку денного Загальних зборів подається в письмовій формі із зазначенням прізвища (найменування) акціонера, який її вносить, кількості, типу та/або класу належних йому акцій, змісту пропозиції до питання та/або проекту рішення, а також кількості, типу та/або класу акцій, що належать кандидату, який пропонується цим акціонером до складу органів Товариства. У разі подання акціонером пропозиції до проекту Порядку денного Загальних зборів щодо дострокового припинення повноважень Голови колегіального виконавчого органу (особи, яка здійснює повноваження одноосібного виконавчого органу) одночасно обов’язково подається пропозиція щодо кандидатури для обрання Голови колегіального виконавчого органу акціонерного Товариства (особи, яка здійснює повноваження одноосібного виконавчого органу) або призначення особи, яка тимчасово здійснюватиме його повноваження.</w:t>
      </w:r>
    </w:p>
    <w:p w14:paraId="3E24C971" w14:textId="77777777" w:rsidR="00413CED" w:rsidRPr="00413CED" w:rsidRDefault="00413CED" w:rsidP="00413CED">
      <w:pPr>
        <w:pStyle w:val="af1"/>
        <w:ind w:firstLine="708"/>
        <w:rPr>
          <w:rFonts w:asciiTheme="minorHAnsi" w:eastAsiaTheme="minorEastAsia" w:hAnsiTheme="minorHAnsi"/>
          <w:color w:val="000000"/>
          <w:sz w:val="18"/>
          <w:szCs w:val="20"/>
          <w:lang w:eastAsia="uk-UA"/>
        </w:rPr>
      </w:pPr>
      <w:r w:rsidRPr="00413CED">
        <w:rPr>
          <w:rFonts w:asciiTheme="minorHAnsi" w:eastAsiaTheme="minorEastAsia" w:hAnsiTheme="minorHAnsi"/>
          <w:color w:val="000000"/>
          <w:sz w:val="18"/>
          <w:szCs w:val="20"/>
          <w:lang w:eastAsia="uk-UA"/>
        </w:rPr>
        <w:t xml:space="preserve">Представником акціонера на Загальних зборах може бути фізична особа або уповноважена особа юридичної особи, а також уповноважена особа держави чи територіальної громади. </w:t>
      </w:r>
      <w:bookmarkStart w:id="1" w:name="n520"/>
      <w:bookmarkEnd w:id="1"/>
      <w:r w:rsidRPr="00413CED">
        <w:rPr>
          <w:rFonts w:asciiTheme="minorHAnsi" w:eastAsiaTheme="minorEastAsia" w:hAnsiTheme="minorHAnsi"/>
          <w:color w:val="000000"/>
          <w:sz w:val="18"/>
          <w:szCs w:val="20"/>
          <w:lang w:eastAsia="uk-UA"/>
        </w:rPr>
        <w:t xml:space="preserve">Посадові особи органів Товариства та їх афілійовані особи не можуть бути представниками інших акціонерів товариства на Загальних зборах. </w:t>
      </w:r>
      <w:bookmarkStart w:id="2" w:name="n521"/>
      <w:bookmarkEnd w:id="2"/>
      <w:r w:rsidRPr="00413CED">
        <w:rPr>
          <w:rFonts w:asciiTheme="minorHAnsi" w:eastAsiaTheme="minorEastAsia" w:hAnsiTheme="minorHAnsi"/>
          <w:color w:val="000000"/>
          <w:sz w:val="18"/>
          <w:szCs w:val="20"/>
          <w:lang w:eastAsia="uk-UA"/>
        </w:rPr>
        <w:t xml:space="preserve">Представником акціонера – фізичної чи юридичної особи на Загальних зборах акціонерного товариства може бути інша фізична особа або уповноважена особа юридичної особи, а представником акціонера – держави чи територіальної громади – уповноважена особа органу, яка здійснює управління державним чи комунальним майном. </w:t>
      </w:r>
      <w:bookmarkStart w:id="3" w:name="n522"/>
      <w:bookmarkEnd w:id="3"/>
      <w:r w:rsidRPr="00413CED">
        <w:rPr>
          <w:rFonts w:asciiTheme="minorHAnsi" w:eastAsiaTheme="minorEastAsia" w:hAnsiTheme="minorHAnsi"/>
          <w:color w:val="000000"/>
          <w:sz w:val="18"/>
          <w:szCs w:val="20"/>
          <w:lang w:eastAsia="uk-UA"/>
        </w:rPr>
        <w:t xml:space="preserve">Акціонер має право призначити свого представника постійно або на певний строк. Акціонер має право у будь-який момент замінити свого представника, повідомивши про це виконавчий орган Товариства. </w:t>
      </w:r>
      <w:bookmarkStart w:id="4" w:name="n1643"/>
      <w:bookmarkEnd w:id="4"/>
      <w:r w:rsidRPr="00413CED">
        <w:rPr>
          <w:rFonts w:asciiTheme="minorHAnsi" w:eastAsiaTheme="minorEastAsia" w:hAnsiTheme="minorHAnsi"/>
          <w:color w:val="000000"/>
          <w:sz w:val="18"/>
          <w:szCs w:val="20"/>
          <w:lang w:eastAsia="uk-UA"/>
        </w:rPr>
        <w:t>Повідомлення акціонером відповідного органу Товариства про призначення, заміну або відкликання свого представника може здійснюватися за допомогою засобів електронного зв’язку відповідно до законодавства про електронний документообіг.</w:t>
      </w:r>
    </w:p>
    <w:p w14:paraId="2450C81F" w14:textId="77777777" w:rsidR="00413CED" w:rsidRPr="00413CED" w:rsidRDefault="00413CED" w:rsidP="00413CED">
      <w:pPr>
        <w:pStyle w:val="af1"/>
        <w:ind w:firstLine="708"/>
        <w:rPr>
          <w:rFonts w:asciiTheme="minorHAnsi" w:eastAsiaTheme="minorEastAsia" w:hAnsiTheme="minorHAnsi"/>
          <w:color w:val="000000"/>
          <w:sz w:val="18"/>
          <w:szCs w:val="20"/>
          <w:lang w:eastAsia="uk-UA"/>
        </w:rPr>
      </w:pPr>
      <w:bookmarkStart w:id="5" w:name="n1644"/>
      <w:bookmarkStart w:id="6" w:name="n523"/>
      <w:bookmarkEnd w:id="5"/>
      <w:bookmarkEnd w:id="6"/>
      <w:r w:rsidRPr="00413CED">
        <w:rPr>
          <w:rFonts w:asciiTheme="minorHAnsi" w:eastAsiaTheme="minorEastAsia" w:hAnsiTheme="minorHAnsi"/>
          <w:color w:val="000000"/>
          <w:sz w:val="18"/>
          <w:szCs w:val="20"/>
          <w:lang w:eastAsia="uk-UA"/>
        </w:rPr>
        <w:t>Представникам акціонерів потрібно мати документ, що посвідчує особу, та довіреність на право участі у Загальних зборах, оформлену у відповідності до законодавства України. Довіреність на право участі та голосування на загальних зборах, видана фізичною особою, посвідчується нотаріусом або іншими посадовими особами, які вчиняють нотаріальні дії, а також може посвідчуватися депозитарною установою у встановленому Національною комісією з цінних паперів та фондового ринку порядку. Довіреність на право участі та голосування на Загальних зборах від імені юридичної особи видається її органом або іншою особою, уповноваженою на це її установчими документами.</w:t>
      </w:r>
    </w:p>
    <w:p w14:paraId="4A1A1F75" w14:textId="77777777" w:rsidR="00413CED" w:rsidRPr="00413CED" w:rsidRDefault="00413CED" w:rsidP="00413CED">
      <w:pPr>
        <w:pStyle w:val="af1"/>
        <w:ind w:firstLine="708"/>
        <w:rPr>
          <w:rFonts w:asciiTheme="minorHAnsi" w:eastAsiaTheme="minorEastAsia" w:hAnsiTheme="minorHAnsi"/>
          <w:color w:val="000000"/>
          <w:sz w:val="18"/>
          <w:szCs w:val="20"/>
          <w:lang w:eastAsia="uk-UA"/>
        </w:rPr>
      </w:pPr>
      <w:bookmarkStart w:id="7" w:name="n524"/>
      <w:bookmarkEnd w:id="7"/>
      <w:r w:rsidRPr="00413CED">
        <w:rPr>
          <w:rFonts w:asciiTheme="minorHAnsi" w:eastAsiaTheme="minorEastAsia" w:hAnsiTheme="minorHAnsi"/>
          <w:color w:val="000000"/>
          <w:sz w:val="18"/>
          <w:szCs w:val="20"/>
          <w:lang w:eastAsia="uk-UA"/>
        </w:rPr>
        <w:t xml:space="preserve">Довіреність на право участі та голосування на Загальних зборах акціонерного товариства може містити завдання щодо голосування, тобто перелік питань Порядку денного Загальних зборів із зазначенням того, як і за яке (проти якого) рішення потрібно </w:t>
      </w:r>
      <w:r w:rsidRPr="00413CED">
        <w:rPr>
          <w:rFonts w:asciiTheme="minorHAnsi" w:eastAsiaTheme="minorEastAsia" w:hAnsiTheme="minorHAnsi"/>
          <w:color w:val="000000"/>
          <w:sz w:val="18"/>
          <w:szCs w:val="20"/>
          <w:lang w:eastAsia="uk-UA"/>
        </w:rPr>
        <w:lastRenderedPageBreak/>
        <w:t>проголосувати. Під час голосування на Загальних зборах представник повинен голосувати саме так, як передбачено завданням щодо голосування. Якщо Довіреність не містить завдання щодо голосування, представник вирішує всі питання щодо голосування на Загальних зборах на свій розсуд.</w:t>
      </w:r>
    </w:p>
    <w:p w14:paraId="6735AF4E" w14:textId="77777777" w:rsidR="00413CED" w:rsidRPr="00413CED" w:rsidRDefault="00413CED" w:rsidP="00413CED">
      <w:pPr>
        <w:pStyle w:val="af1"/>
        <w:ind w:firstLine="708"/>
        <w:rPr>
          <w:rFonts w:asciiTheme="minorHAnsi" w:eastAsiaTheme="minorEastAsia" w:hAnsiTheme="minorHAnsi"/>
          <w:color w:val="000000"/>
          <w:sz w:val="18"/>
          <w:szCs w:val="20"/>
          <w:lang w:eastAsia="uk-UA"/>
        </w:rPr>
      </w:pPr>
      <w:bookmarkStart w:id="8" w:name="n526"/>
      <w:bookmarkEnd w:id="8"/>
      <w:r w:rsidRPr="00413CED">
        <w:rPr>
          <w:rFonts w:asciiTheme="minorHAnsi" w:eastAsiaTheme="minorEastAsia" w:hAnsiTheme="minorHAnsi"/>
          <w:color w:val="000000"/>
          <w:sz w:val="18"/>
          <w:szCs w:val="20"/>
          <w:lang w:eastAsia="uk-UA"/>
        </w:rPr>
        <w:t xml:space="preserve">Акціонер має право видати довіреність на право участі та голосування на Загальних зборах декільком своїм представникам. </w:t>
      </w:r>
      <w:bookmarkStart w:id="9" w:name="n527"/>
      <w:bookmarkStart w:id="10" w:name="n528"/>
      <w:bookmarkEnd w:id="9"/>
      <w:bookmarkEnd w:id="10"/>
      <w:r w:rsidRPr="00413CED">
        <w:rPr>
          <w:rFonts w:asciiTheme="minorHAnsi" w:eastAsiaTheme="minorEastAsia" w:hAnsiTheme="minorHAnsi"/>
          <w:color w:val="000000"/>
          <w:sz w:val="18"/>
          <w:szCs w:val="20"/>
          <w:lang w:eastAsia="uk-UA"/>
        </w:rPr>
        <w:t xml:space="preserve">Акціонер має право у будь-який час відкликати чи замінити свого представника на Загальних зборах. </w:t>
      </w:r>
      <w:bookmarkStart w:id="11" w:name="n529"/>
      <w:bookmarkEnd w:id="11"/>
      <w:r w:rsidRPr="00413CED">
        <w:rPr>
          <w:rFonts w:asciiTheme="minorHAnsi" w:eastAsiaTheme="minorEastAsia" w:hAnsiTheme="minorHAnsi"/>
          <w:color w:val="000000"/>
          <w:sz w:val="18"/>
          <w:szCs w:val="20"/>
          <w:lang w:eastAsia="uk-UA"/>
        </w:rPr>
        <w:t>Надання довіреності на право участі та голосування на Загальних зборах не виключає право участі на цих Загальних зборах акціонера, який видав довіреність, замість свого представника.</w:t>
      </w:r>
    </w:p>
    <w:p w14:paraId="11934172" w14:textId="4E85C46D" w:rsidR="00413CED" w:rsidRPr="00413CED" w:rsidRDefault="00413CED" w:rsidP="00413CED">
      <w:pPr>
        <w:pStyle w:val="af1"/>
        <w:ind w:firstLine="708"/>
        <w:rPr>
          <w:rFonts w:asciiTheme="minorHAnsi" w:eastAsiaTheme="minorEastAsia" w:hAnsiTheme="minorHAnsi"/>
          <w:color w:val="000000"/>
          <w:sz w:val="18"/>
          <w:szCs w:val="20"/>
          <w:lang w:eastAsia="uk-UA"/>
        </w:rPr>
      </w:pPr>
      <w:r w:rsidRPr="00413CED">
        <w:rPr>
          <w:rFonts w:asciiTheme="minorHAnsi" w:eastAsiaTheme="minorEastAsia" w:hAnsiTheme="minorHAnsi"/>
          <w:color w:val="000000"/>
          <w:sz w:val="18"/>
          <w:szCs w:val="20"/>
          <w:lang w:eastAsia="uk-UA"/>
        </w:rPr>
        <w:t xml:space="preserve">Дата складання переліку осіб, яким надсилається повідомлення про проведення загальних зборів: </w:t>
      </w:r>
      <w:r w:rsidR="008167DD">
        <w:rPr>
          <w:rFonts w:asciiTheme="minorHAnsi" w:eastAsiaTheme="minorEastAsia" w:hAnsiTheme="minorHAnsi"/>
          <w:color w:val="000000"/>
          <w:sz w:val="18"/>
          <w:szCs w:val="20"/>
          <w:lang w:eastAsia="uk-UA"/>
        </w:rPr>
        <w:t>25</w:t>
      </w:r>
      <w:r w:rsidRPr="00413CED">
        <w:rPr>
          <w:rFonts w:asciiTheme="minorHAnsi" w:eastAsiaTheme="minorEastAsia" w:hAnsiTheme="minorHAnsi"/>
          <w:color w:val="000000"/>
          <w:sz w:val="18"/>
          <w:szCs w:val="20"/>
          <w:lang w:eastAsia="uk-UA"/>
        </w:rPr>
        <w:t>.0</w:t>
      </w:r>
      <w:r w:rsidR="008167DD">
        <w:rPr>
          <w:rFonts w:asciiTheme="minorHAnsi" w:eastAsiaTheme="minorEastAsia" w:hAnsiTheme="minorHAnsi"/>
          <w:color w:val="000000"/>
          <w:sz w:val="18"/>
          <w:szCs w:val="20"/>
          <w:lang w:eastAsia="uk-UA"/>
        </w:rPr>
        <w:t>6</w:t>
      </w:r>
      <w:r w:rsidRPr="00413CED">
        <w:rPr>
          <w:rFonts w:asciiTheme="minorHAnsi" w:eastAsiaTheme="minorEastAsia" w:hAnsiTheme="minorHAnsi"/>
          <w:color w:val="000000"/>
          <w:sz w:val="18"/>
          <w:szCs w:val="20"/>
          <w:lang w:eastAsia="uk-UA"/>
        </w:rPr>
        <w:t>.2020 р.</w:t>
      </w:r>
    </w:p>
    <w:p w14:paraId="59425A6D" w14:textId="5199E90B" w:rsidR="00413CED" w:rsidRPr="00126D09" w:rsidRDefault="00413CED" w:rsidP="00413CED">
      <w:pPr>
        <w:pStyle w:val="af1"/>
        <w:ind w:firstLine="708"/>
        <w:rPr>
          <w:rFonts w:asciiTheme="minorHAnsi" w:eastAsiaTheme="minorEastAsia" w:hAnsiTheme="minorHAnsi"/>
          <w:color w:val="000000"/>
          <w:sz w:val="18"/>
          <w:szCs w:val="20"/>
          <w:lang w:eastAsia="uk-UA"/>
        </w:rPr>
      </w:pPr>
      <w:r w:rsidRPr="00413CED">
        <w:rPr>
          <w:rFonts w:asciiTheme="minorHAnsi" w:eastAsiaTheme="minorEastAsia" w:hAnsiTheme="minorHAnsi"/>
          <w:color w:val="000000"/>
          <w:sz w:val="18"/>
          <w:szCs w:val="20"/>
          <w:lang w:eastAsia="uk-UA"/>
        </w:rPr>
        <w:t xml:space="preserve">Загальна кількість акцій відповідно до </w:t>
      </w:r>
      <w:r w:rsidRPr="00126D09">
        <w:rPr>
          <w:rFonts w:asciiTheme="minorHAnsi" w:eastAsiaTheme="minorEastAsia" w:hAnsiTheme="minorHAnsi"/>
          <w:color w:val="000000"/>
          <w:sz w:val="18"/>
          <w:szCs w:val="20"/>
          <w:lang w:eastAsia="uk-UA"/>
        </w:rPr>
        <w:t xml:space="preserve">переліку: </w:t>
      </w:r>
      <w:r w:rsidR="00126D09" w:rsidRPr="00126D09">
        <w:rPr>
          <w:rFonts w:asciiTheme="minorHAnsi" w:eastAsiaTheme="minorEastAsia" w:hAnsiTheme="minorHAnsi"/>
          <w:color w:val="000000"/>
          <w:sz w:val="18"/>
          <w:szCs w:val="20"/>
          <w:lang w:eastAsia="uk-UA"/>
        </w:rPr>
        <w:t>65 000</w:t>
      </w:r>
      <w:r w:rsidRPr="00126D09">
        <w:rPr>
          <w:rFonts w:asciiTheme="minorHAnsi" w:eastAsiaTheme="minorEastAsia" w:hAnsiTheme="minorHAnsi"/>
          <w:color w:val="000000"/>
          <w:sz w:val="18"/>
          <w:szCs w:val="20"/>
          <w:lang w:eastAsia="uk-UA"/>
        </w:rPr>
        <w:t xml:space="preserve"> (шістдесят </w:t>
      </w:r>
      <w:r w:rsidR="00126D09" w:rsidRPr="00126D09">
        <w:rPr>
          <w:rFonts w:asciiTheme="minorHAnsi" w:eastAsiaTheme="minorEastAsia" w:hAnsiTheme="minorHAnsi"/>
          <w:color w:val="000000"/>
          <w:sz w:val="18"/>
          <w:szCs w:val="20"/>
          <w:lang w:eastAsia="uk-UA"/>
        </w:rPr>
        <w:t xml:space="preserve">п'ять </w:t>
      </w:r>
      <w:r w:rsidRPr="00126D09">
        <w:rPr>
          <w:rFonts w:asciiTheme="minorHAnsi" w:eastAsiaTheme="minorEastAsia" w:hAnsiTheme="minorHAnsi"/>
          <w:color w:val="000000"/>
          <w:sz w:val="18"/>
          <w:szCs w:val="20"/>
          <w:lang w:eastAsia="uk-UA"/>
        </w:rPr>
        <w:t>тисяч) шт.</w:t>
      </w:r>
    </w:p>
    <w:p w14:paraId="6193E149" w14:textId="00C8BBB1" w:rsidR="00413CED" w:rsidRPr="00413CED" w:rsidRDefault="00413CED" w:rsidP="00413CED">
      <w:pPr>
        <w:pStyle w:val="af1"/>
        <w:ind w:firstLine="708"/>
        <w:rPr>
          <w:rFonts w:asciiTheme="minorHAnsi" w:eastAsiaTheme="minorEastAsia" w:hAnsiTheme="minorHAnsi"/>
          <w:color w:val="000000"/>
          <w:sz w:val="18"/>
          <w:szCs w:val="20"/>
          <w:lang w:eastAsia="uk-UA"/>
        </w:rPr>
      </w:pPr>
      <w:r w:rsidRPr="00126D09">
        <w:rPr>
          <w:rFonts w:asciiTheme="minorHAnsi" w:eastAsiaTheme="minorEastAsia" w:hAnsiTheme="minorHAnsi"/>
          <w:color w:val="000000"/>
          <w:sz w:val="18"/>
          <w:szCs w:val="20"/>
          <w:lang w:eastAsia="uk-UA"/>
        </w:rPr>
        <w:t xml:space="preserve">Кількість голосуючих акцій відповідно до переліку: </w:t>
      </w:r>
      <w:r w:rsidR="00126D09" w:rsidRPr="00126D09">
        <w:rPr>
          <w:rFonts w:asciiTheme="minorHAnsi" w:eastAsiaTheme="minorEastAsia" w:hAnsiTheme="minorHAnsi"/>
          <w:color w:val="000000"/>
          <w:sz w:val="18"/>
          <w:szCs w:val="20"/>
          <w:lang w:eastAsia="uk-UA"/>
        </w:rPr>
        <w:t>62 928</w:t>
      </w:r>
      <w:r w:rsidRPr="00126D09">
        <w:rPr>
          <w:rFonts w:asciiTheme="minorHAnsi" w:eastAsiaTheme="minorEastAsia" w:hAnsiTheme="minorHAnsi"/>
          <w:color w:val="000000"/>
          <w:sz w:val="18"/>
          <w:szCs w:val="20"/>
          <w:lang w:eastAsia="uk-UA"/>
        </w:rPr>
        <w:t xml:space="preserve"> (</w:t>
      </w:r>
      <w:r w:rsidR="00126D09" w:rsidRPr="00126D09">
        <w:rPr>
          <w:rFonts w:asciiTheme="minorHAnsi" w:eastAsiaTheme="minorEastAsia" w:hAnsiTheme="minorHAnsi"/>
          <w:color w:val="000000"/>
          <w:sz w:val="18"/>
          <w:szCs w:val="20"/>
          <w:lang w:eastAsia="uk-UA"/>
        </w:rPr>
        <w:t>шістдесят дві</w:t>
      </w:r>
      <w:r w:rsidRPr="00126D09">
        <w:rPr>
          <w:rFonts w:asciiTheme="minorHAnsi" w:eastAsiaTheme="minorEastAsia" w:hAnsiTheme="minorHAnsi"/>
          <w:color w:val="000000"/>
          <w:sz w:val="18"/>
          <w:szCs w:val="20"/>
          <w:lang w:eastAsia="uk-UA"/>
        </w:rPr>
        <w:t xml:space="preserve"> тисячі </w:t>
      </w:r>
      <w:r w:rsidR="00126D09" w:rsidRPr="00126D09">
        <w:rPr>
          <w:rFonts w:asciiTheme="minorHAnsi" w:eastAsiaTheme="minorEastAsia" w:hAnsiTheme="minorHAnsi"/>
          <w:color w:val="000000"/>
          <w:sz w:val="18"/>
          <w:szCs w:val="20"/>
          <w:lang w:eastAsia="uk-UA"/>
        </w:rPr>
        <w:t>дев'ятсот</w:t>
      </w:r>
      <w:r w:rsidR="00126D09" w:rsidRPr="00126D09">
        <w:rPr>
          <w:rFonts w:asciiTheme="minorHAnsi" w:eastAsiaTheme="minorEastAsia" w:hAnsiTheme="minorHAnsi"/>
          <w:color w:val="000000"/>
          <w:sz w:val="18"/>
          <w:szCs w:val="20"/>
          <w:lang w:eastAsia="uk-UA"/>
        </w:rPr>
        <w:t xml:space="preserve"> </w:t>
      </w:r>
      <w:r w:rsidR="00126D09" w:rsidRPr="00126D09">
        <w:rPr>
          <w:rFonts w:asciiTheme="minorHAnsi" w:eastAsiaTheme="minorEastAsia" w:hAnsiTheme="minorHAnsi"/>
          <w:color w:val="000000"/>
          <w:sz w:val="18"/>
          <w:szCs w:val="20"/>
          <w:lang w:eastAsia="uk-UA"/>
        </w:rPr>
        <w:t xml:space="preserve">двадцять </w:t>
      </w:r>
      <w:r w:rsidRPr="00126D09">
        <w:rPr>
          <w:rFonts w:asciiTheme="minorHAnsi" w:eastAsiaTheme="minorEastAsia" w:hAnsiTheme="minorHAnsi"/>
          <w:color w:val="000000"/>
          <w:sz w:val="18"/>
          <w:szCs w:val="20"/>
          <w:lang w:eastAsia="uk-UA"/>
        </w:rPr>
        <w:t>вісім) шт.</w:t>
      </w:r>
    </w:p>
    <w:p w14:paraId="088326D1" w14:textId="453AB485" w:rsidR="002D7EBE" w:rsidRPr="005200E5" w:rsidRDefault="002D7EBE" w:rsidP="002D7EBE">
      <w:pPr>
        <w:pStyle w:val="Default"/>
        <w:ind w:firstLine="707"/>
        <w:jc w:val="both"/>
        <w:rPr>
          <w:rFonts w:asciiTheme="minorHAnsi" w:hAnsiTheme="minorHAnsi"/>
          <w:sz w:val="18"/>
          <w:szCs w:val="20"/>
        </w:rPr>
      </w:pPr>
      <w:r w:rsidRPr="005900FD">
        <w:rPr>
          <w:rFonts w:asciiTheme="minorHAnsi" w:hAnsiTheme="minorHAnsi"/>
          <w:sz w:val="18"/>
          <w:szCs w:val="20"/>
        </w:rPr>
        <w:t xml:space="preserve">Адреса веб-сайту, на якому розміщена інформація </w:t>
      </w:r>
      <w:r w:rsidR="00783933" w:rsidRPr="005900FD">
        <w:rPr>
          <w:rFonts w:asciiTheme="minorHAnsi" w:hAnsiTheme="minorHAnsi"/>
          <w:sz w:val="18"/>
          <w:szCs w:val="20"/>
        </w:rPr>
        <w:t xml:space="preserve">про </w:t>
      </w:r>
      <w:r w:rsidRPr="005900FD">
        <w:rPr>
          <w:rFonts w:asciiTheme="minorHAnsi" w:hAnsiTheme="minorHAnsi"/>
          <w:sz w:val="18"/>
          <w:szCs w:val="20"/>
        </w:rPr>
        <w:t>з проект</w:t>
      </w:r>
      <w:r w:rsidR="00783933" w:rsidRPr="005900FD">
        <w:rPr>
          <w:rFonts w:asciiTheme="minorHAnsi" w:hAnsiTheme="minorHAnsi"/>
          <w:sz w:val="18"/>
          <w:szCs w:val="20"/>
        </w:rPr>
        <w:t>а</w:t>
      </w:r>
      <w:r w:rsidRPr="005900FD">
        <w:rPr>
          <w:rFonts w:asciiTheme="minorHAnsi" w:hAnsiTheme="minorHAnsi"/>
          <w:sz w:val="18"/>
          <w:szCs w:val="20"/>
        </w:rPr>
        <w:t>м</w:t>
      </w:r>
      <w:r w:rsidR="00783933" w:rsidRPr="005900FD">
        <w:rPr>
          <w:rFonts w:asciiTheme="minorHAnsi" w:hAnsiTheme="minorHAnsi"/>
          <w:sz w:val="18"/>
          <w:szCs w:val="20"/>
        </w:rPr>
        <w:t>и</w:t>
      </w:r>
      <w:r w:rsidRPr="005900FD">
        <w:rPr>
          <w:rFonts w:asciiTheme="minorHAnsi" w:hAnsiTheme="minorHAnsi"/>
          <w:sz w:val="18"/>
          <w:szCs w:val="20"/>
        </w:rPr>
        <w:t xml:space="preserve"> рішень щодо кожного з питань, включених до проекту порядку денного: </w:t>
      </w:r>
      <w:hyperlink r:id="rId6" w:history="1">
        <w:r w:rsidR="00126D09" w:rsidRPr="00126D09">
          <w:rPr>
            <w:rFonts w:asciiTheme="minorHAnsi" w:hAnsiTheme="minorHAnsi"/>
            <w:sz w:val="18"/>
            <w:szCs w:val="20"/>
          </w:rPr>
          <w:t>http://kievavt.zvitat.com.ua/zbory/</w:t>
        </w:r>
      </w:hyperlink>
    </w:p>
    <w:sectPr w:rsidR="002D7EBE" w:rsidRPr="005200E5" w:rsidSect="00F615BE">
      <w:pgSz w:w="11906" w:h="16838"/>
      <w:pgMar w:top="851" w:right="851" w:bottom="709"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B263F"/>
    <w:multiLevelType w:val="multilevel"/>
    <w:tmpl w:val="E81ABA6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 w15:restartNumberingAfterBreak="0">
    <w:nsid w:val="051F3273"/>
    <w:multiLevelType w:val="multilevel"/>
    <w:tmpl w:val="26EECDB6"/>
    <w:lvl w:ilvl="0">
      <w:start w:val="7"/>
      <w:numFmt w:val="decimal"/>
      <w:lvlText w:val="%1."/>
      <w:lvlJc w:val="left"/>
      <w:pPr>
        <w:ind w:left="360"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2" w15:restartNumberingAfterBreak="0">
    <w:nsid w:val="09F8100C"/>
    <w:multiLevelType w:val="multilevel"/>
    <w:tmpl w:val="8514DD4C"/>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 w15:restartNumberingAfterBreak="0">
    <w:nsid w:val="0A82507C"/>
    <w:multiLevelType w:val="multilevel"/>
    <w:tmpl w:val="C608CDD2"/>
    <w:lvl w:ilvl="0">
      <w:start w:val="5"/>
      <w:numFmt w:val="decimal"/>
      <w:lvlText w:val="%1."/>
      <w:lvlJc w:val="left"/>
      <w:pPr>
        <w:ind w:left="360"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4" w15:restartNumberingAfterBreak="0">
    <w:nsid w:val="17CA521F"/>
    <w:multiLevelType w:val="hybridMultilevel"/>
    <w:tmpl w:val="C6AEA58E"/>
    <w:lvl w:ilvl="0" w:tplc="45482BA6">
      <w:numFmt w:val="bullet"/>
      <w:lvlText w:val="-"/>
      <w:lvlJc w:val="left"/>
      <w:pPr>
        <w:ind w:left="720" w:hanging="360"/>
      </w:pPr>
      <w:rPr>
        <w:rFonts w:ascii="Calibri" w:eastAsia="Times New Roman" w:hAnsi="Calibri" w:hint="default"/>
      </w:rPr>
    </w:lvl>
    <w:lvl w:ilvl="1" w:tplc="04220003">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5" w15:restartNumberingAfterBreak="0">
    <w:nsid w:val="368960B5"/>
    <w:multiLevelType w:val="multilevel"/>
    <w:tmpl w:val="7FF08176"/>
    <w:lvl w:ilvl="0">
      <w:start w:val="9"/>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6" w15:restartNumberingAfterBreak="0">
    <w:nsid w:val="3EEA54FA"/>
    <w:multiLevelType w:val="multilevel"/>
    <w:tmpl w:val="67F80B52"/>
    <w:lvl w:ilvl="0">
      <w:start w:val="10"/>
      <w:numFmt w:val="decimal"/>
      <w:lvlText w:val="%1."/>
      <w:lvlJc w:val="left"/>
      <w:pPr>
        <w:ind w:left="360"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392" w:hanging="72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588" w:hanging="1080"/>
      </w:pPr>
      <w:rPr>
        <w:rFonts w:hint="default"/>
      </w:rPr>
    </w:lvl>
    <w:lvl w:ilvl="7">
      <w:start w:val="1"/>
      <w:numFmt w:val="decimal"/>
      <w:lvlText w:val="%1.%2.%3.%4.%5.%6.%7.%8."/>
      <w:lvlJc w:val="left"/>
      <w:pPr>
        <w:ind w:left="11006" w:hanging="1080"/>
      </w:pPr>
      <w:rPr>
        <w:rFonts w:hint="default"/>
      </w:rPr>
    </w:lvl>
    <w:lvl w:ilvl="8">
      <w:start w:val="1"/>
      <w:numFmt w:val="decimal"/>
      <w:lvlText w:val="%1.%2.%3.%4.%5.%6.%7.%8.%9."/>
      <w:lvlJc w:val="left"/>
      <w:pPr>
        <w:ind w:left="12784" w:hanging="1440"/>
      </w:pPr>
      <w:rPr>
        <w:rFonts w:hint="default"/>
      </w:rPr>
    </w:lvl>
  </w:abstractNum>
  <w:abstractNum w:abstractNumId="7" w15:restartNumberingAfterBreak="0">
    <w:nsid w:val="442221D5"/>
    <w:multiLevelType w:val="hybridMultilevel"/>
    <w:tmpl w:val="BCB64AF0"/>
    <w:lvl w:ilvl="0" w:tplc="FFFFFFFF">
      <w:start w:val="1"/>
      <w:numFmt w:val="bullet"/>
      <w:pStyle w:val="a"/>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4948240B"/>
    <w:multiLevelType w:val="multilevel"/>
    <w:tmpl w:val="F9107A60"/>
    <w:lvl w:ilvl="0">
      <w:start w:val="6"/>
      <w:numFmt w:val="decimal"/>
      <w:lvlText w:val="%1."/>
      <w:lvlJc w:val="left"/>
      <w:pPr>
        <w:ind w:left="360"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9" w15:restartNumberingAfterBreak="0">
    <w:nsid w:val="4E5F51EB"/>
    <w:multiLevelType w:val="multilevel"/>
    <w:tmpl w:val="9CD6680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8CF57D5"/>
    <w:multiLevelType w:val="multilevel"/>
    <w:tmpl w:val="B064822C"/>
    <w:lvl w:ilvl="0">
      <w:start w:val="4"/>
      <w:numFmt w:val="decimal"/>
      <w:lvlText w:val="%1."/>
      <w:lvlJc w:val="left"/>
      <w:pPr>
        <w:ind w:left="360"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11" w15:restartNumberingAfterBreak="0">
    <w:nsid w:val="62D95FA6"/>
    <w:multiLevelType w:val="multilevel"/>
    <w:tmpl w:val="482C2F0E"/>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2" w15:restartNumberingAfterBreak="0">
    <w:nsid w:val="6460768A"/>
    <w:multiLevelType w:val="multilevel"/>
    <w:tmpl w:val="C4EC2344"/>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79337407"/>
    <w:multiLevelType w:val="multilevel"/>
    <w:tmpl w:val="E2020D0C"/>
    <w:lvl w:ilvl="0">
      <w:start w:val="8"/>
      <w:numFmt w:val="decimal"/>
      <w:lvlText w:val="%1."/>
      <w:lvlJc w:val="left"/>
      <w:pPr>
        <w:ind w:left="360"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4"/>
  </w:num>
  <w:num w:numId="4">
    <w:abstractNumId w:val="7"/>
  </w:num>
  <w:num w:numId="5">
    <w:abstractNumId w:val="12"/>
  </w:num>
  <w:num w:numId="6">
    <w:abstractNumId w:val="5"/>
  </w:num>
  <w:num w:numId="7">
    <w:abstractNumId w:val="11"/>
  </w:num>
  <w:num w:numId="8">
    <w:abstractNumId w:val="10"/>
  </w:num>
  <w:num w:numId="9">
    <w:abstractNumId w:val="3"/>
  </w:num>
  <w:num w:numId="10">
    <w:abstractNumId w:val="8"/>
  </w:num>
  <w:num w:numId="11">
    <w:abstractNumId w:val="1"/>
  </w:num>
  <w:num w:numId="12">
    <w:abstractNumId w:val="13"/>
  </w:num>
  <w:num w:numId="13">
    <w:abstractNumId w:val="6"/>
  </w:num>
  <w:num w:numId="14">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oNotTrackFormatting/>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23E"/>
    <w:rsid w:val="000411A3"/>
    <w:rsid w:val="00041D44"/>
    <w:rsid w:val="000544CF"/>
    <w:rsid w:val="000726D7"/>
    <w:rsid w:val="00083730"/>
    <w:rsid w:val="000947E6"/>
    <w:rsid w:val="0009668B"/>
    <w:rsid w:val="000B7B2C"/>
    <w:rsid w:val="000C0494"/>
    <w:rsid w:val="000C77F1"/>
    <w:rsid w:val="000D176C"/>
    <w:rsid w:val="000D451A"/>
    <w:rsid w:val="000E4473"/>
    <w:rsid w:val="000E5199"/>
    <w:rsid w:val="000F0F71"/>
    <w:rsid w:val="000F2C37"/>
    <w:rsid w:val="00126CFF"/>
    <w:rsid w:val="00126D09"/>
    <w:rsid w:val="0012758C"/>
    <w:rsid w:val="00127ED6"/>
    <w:rsid w:val="001304D3"/>
    <w:rsid w:val="001344B7"/>
    <w:rsid w:val="00142592"/>
    <w:rsid w:val="001431F5"/>
    <w:rsid w:val="00144B99"/>
    <w:rsid w:val="00151158"/>
    <w:rsid w:val="0015404C"/>
    <w:rsid w:val="00184BB0"/>
    <w:rsid w:val="001A4E73"/>
    <w:rsid w:val="001A558B"/>
    <w:rsid w:val="001B4044"/>
    <w:rsid w:val="001B652D"/>
    <w:rsid w:val="001D79DE"/>
    <w:rsid w:val="001E0BBC"/>
    <w:rsid w:val="00216F33"/>
    <w:rsid w:val="00221395"/>
    <w:rsid w:val="00221777"/>
    <w:rsid w:val="0022196B"/>
    <w:rsid w:val="00221AFD"/>
    <w:rsid w:val="00240F46"/>
    <w:rsid w:val="00242A24"/>
    <w:rsid w:val="00250D52"/>
    <w:rsid w:val="00263DBA"/>
    <w:rsid w:val="00277547"/>
    <w:rsid w:val="00284898"/>
    <w:rsid w:val="002B66B7"/>
    <w:rsid w:val="002D7EBE"/>
    <w:rsid w:val="002E0F66"/>
    <w:rsid w:val="002E5874"/>
    <w:rsid w:val="002F430E"/>
    <w:rsid w:val="00300418"/>
    <w:rsid w:val="003160B6"/>
    <w:rsid w:val="00326BF5"/>
    <w:rsid w:val="00333E9F"/>
    <w:rsid w:val="0034104E"/>
    <w:rsid w:val="0034624B"/>
    <w:rsid w:val="003574EB"/>
    <w:rsid w:val="003759A1"/>
    <w:rsid w:val="003811A5"/>
    <w:rsid w:val="00396515"/>
    <w:rsid w:val="003A0018"/>
    <w:rsid w:val="003B5796"/>
    <w:rsid w:val="003C14B2"/>
    <w:rsid w:val="003D69E2"/>
    <w:rsid w:val="003D6DFE"/>
    <w:rsid w:val="003F586E"/>
    <w:rsid w:val="00412DA3"/>
    <w:rsid w:val="00413CED"/>
    <w:rsid w:val="00417738"/>
    <w:rsid w:val="00425D7B"/>
    <w:rsid w:val="004434B3"/>
    <w:rsid w:val="00444342"/>
    <w:rsid w:val="00450947"/>
    <w:rsid w:val="004525FC"/>
    <w:rsid w:val="00452ADE"/>
    <w:rsid w:val="0046103B"/>
    <w:rsid w:val="00464C0B"/>
    <w:rsid w:val="00481FF3"/>
    <w:rsid w:val="0048604F"/>
    <w:rsid w:val="00493D68"/>
    <w:rsid w:val="00497BE8"/>
    <w:rsid w:val="004A4DBF"/>
    <w:rsid w:val="004B0AB6"/>
    <w:rsid w:val="004C5880"/>
    <w:rsid w:val="004D22D4"/>
    <w:rsid w:val="004E181B"/>
    <w:rsid w:val="00510287"/>
    <w:rsid w:val="005200E5"/>
    <w:rsid w:val="005262DF"/>
    <w:rsid w:val="0053343E"/>
    <w:rsid w:val="005378D3"/>
    <w:rsid w:val="0054146C"/>
    <w:rsid w:val="005766E9"/>
    <w:rsid w:val="0058030F"/>
    <w:rsid w:val="005900FD"/>
    <w:rsid w:val="005A6BCA"/>
    <w:rsid w:val="005A77DD"/>
    <w:rsid w:val="005D179B"/>
    <w:rsid w:val="005D4EFF"/>
    <w:rsid w:val="005E095F"/>
    <w:rsid w:val="005F62F9"/>
    <w:rsid w:val="006019CE"/>
    <w:rsid w:val="00607793"/>
    <w:rsid w:val="00621C4B"/>
    <w:rsid w:val="00634F1B"/>
    <w:rsid w:val="00693D25"/>
    <w:rsid w:val="006B5D6E"/>
    <w:rsid w:val="006E78F1"/>
    <w:rsid w:val="0070716E"/>
    <w:rsid w:val="00707ECE"/>
    <w:rsid w:val="007117D2"/>
    <w:rsid w:val="00711848"/>
    <w:rsid w:val="007157B8"/>
    <w:rsid w:val="0071692B"/>
    <w:rsid w:val="007253BD"/>
    <w:rsid w:val="00725C68"/>
    <w:rsid w:val="00730622"/>
    <w:rsid w:val="00734539"/>
    <w:rsid w:val="00746BE3"/>
    <w:rsid w:val="00764A03"/>
    <w:rsid w:val="00772DD6"/>
    <w:rsid w:val="00775879"/>
    <w:rsid w:val="00780C2B"/>
    <w:rsid w:val="00783933"/>
    <w:rsid w:val="00786C6D"/>
    <w:rsid w:val="00795AFE"/>
    <w:rsid w:val="007A0DBF"/>
    <w:rsid w:val="007A2D6B"/>
    <w:rsid w:val="007A39B4"/>
    <w:rsid w:val="007B430F"/>
    <w:rsid w:val="007D74D0"/>
    <w:rsid w:val="007F245F"/>
    <w:rsid w:val="007F2506"/>
    <w:rsid w:val="00807036"/>
    <w:rsid w:val="00811AB0"/>
    <w:rsid w:val="00812868"/>
    <w:rsid w:val="008167DD"/>
    <w:rsid w:val="00823D95"/>
    <w:rsid w:val="00825EC5"/>
    <w:rsid w:val="00826200"/>
    <w:rsid w:val="008365C1"/>
    <w:rsid w:val="00845374"/>
    <w:rsid w:val="008956AE"/>
    <w:rsid w:val="008A58FC"/>
    <w:rsid w:val="008B1530"/>
    <w:rsid w:val="008C21C6"/>
    <w:rsid w:val="008C5314"/>
    <w:rsid w:val="008C7C6A"/>
    <w:rsid w:val="008E32DA"/>
    <w:rsid w:val="008F24F7"/>
    <w:rsid w:val="009230F3"/>
    <w:rsid w:val="00927990"/>
    <w:rsid w:val="00933C99"/>
    <w:rsid w:val="0094091B"/>
    <w:rsid w:val="0095499F"/>
    <w:rsid w:val="00964429"/>
    <w:rsid w:val="00976B7D"/>
    <w:rsid w:val="0099230B"/>
    <w:rsid w:val="00993BC3"/>
    <w:rsid w:val="00997736"/>
    <w:rsid w:val="009A7DB5"/>
    <w:rsid w:val="009B560F"/>
    <w:rsid w:val="009D2EFD"/>
    <w:rsid w:val="009D45B8"/>
    <w:rsid w:val="009E7A02"/>
    <w:rsid w:val="009F5347"/>
    <w:rsid w:val="00A051EC"/>
    <w:rsid w:val="00A06D92"/>
    <w:rsid w:val="00A452AC"/>
    <w:rsid w:val="00A5651F"/>
    <w:rsid w:val="00A701E2"/>
    <w:rsid w:val="00A723B7"/>
    <w:rsid w:val="00A84F28"/>
    <w:rsid w:val="00AA4604"/>
    <w:rsid w:val="00AB0004"/>
    <w:rsid w:val="00AE7C49"/>
    <w:rsid w:val="00AF3D9E"/>
    <w:rsid w:val="00B03795"/>
    <w:rsid w:val="00B1184D"/>
    <w:rsid w:val="00B12950"/>
    <w:rsid w:val="00B13AA4"/>
    <w:rsid w:val="00B165FD"/>
    <w:rsid w:val="00B21913"/>
    <w:rsid w:val="00B465D9"/>
    <w:rsid w:val="00B546CC"/>
    <w:rsid w:val="00B66314"/>
    <w:rsid w:val="00B67567"/>
    <w:rsid w:val="00BB79FF"/>
    <w:rsid w:val="00BC1510"/>
    <w:rsid w:val="00BC1744"/>
    <w:rsid w:val="00BE1ABF"/>
    <w:rsid w:val="00BE7E32"/>
    <w:rsid w:val="00C21856"/>
    <w:rsid w:val="00C21BE9"/>
    <w:rsid w:val="00C46DED"/>
    <w:rsid w:val="00C56931"/>
    <w:rsid w:val="00C64681"/>
    <w:rsid w:val="00C64D8C"/>
    <w:rsid w:val="00C65792"/>
    <w:rsid w:val="00C70D90"/>
    <w:rsid w:val="00C76FDC"/>
    <w:rsid w:val="00C906AF"/>
    <w:rsid w:val="00CC43B1"/>
    <w:rsid w:val="00CD3C72"/>
    <w:rsid w:val="00CD53C1"/>
    <w:rsid w:val="00CF2C3D"/>
    <w:rsid w:val="00CF602F"/>
    <w:rsid w:val="00D035FC"/>
    <w:rsid w:val="00D3037D"/>
    <w:rsid w:val="00D34901"/>
    <w:rsid w:val="00D35986"/>
    <w:rsid w:val="00D367DC"/>
    <w:rsid w:val="00D41A9F"/>
    <w:rsid w:val="00D6310C"/>
    <w:rsid w:val="00D665F9"/>
    <w:rsid w:val="00D757D7"/>
    <w:rsid w:val="00DA22C7"/>
    <w:rsid w:val="00DC5A9D"/>
    <w:rsid w:val="00DC7C92"/>
    <w:rsid w:val="00DE604E"/>
    <w:rsid w:val="00DF77C1"/>
    <w:rsid w:val="00DF7B3B"/>
    <w:rsid w:val="00E00387"/>
    <w:rsid w:val="00E0324F"/>
    <w:rsid w:val="00E150F8"/>
    <w:rsid w:val="00E462FF"/>
    <w:rsid w:val="00E47D96"/>
    <w:rsid w:val="00E529AD"/>
    <w:rsid w:val="00E5369C"/>
    <w:rsid w:val="00E61AB9"/>
    <w:rsid w:val="00E62C44"/>
    <w:rsid w:val="00E83066"/>
    <w:rsid w:val="00E9158B"/>
    <w:rsid w:val="00E92B83"/>
    <w:rsid w:val="00EB7817"/>
    <w:rsid w:val="00EC196A"/>
    <w:rsid w:val="00EC2F48"/>
    <w:rsid w:val="00ED37B7"/>
    <w:rsid w:val="00ED6C69"/>
    <w:rsid w:val="00EF2659"/>
    <w:rsid w:val="00EF2F34"/>
    <w:rsid w:val="00EF76A3"/>
    <w:rsid w:val="00F07D27"/>
    <w:rsid w:val="00F2578F"/>
    <w:rsid w:val="00F26631"/>
    <w:rsid w:val="00F44CF8"/>
    <w:rsid w:val="00F615BE"/>
    <w:rsid w:val="00F63284"/>
    <w:rsid w:val="00F670A7"/>
    <w:rsid w:val="00F7160F"/>
    <w:rsid w:val="00F778E4"/>
    <w:rsid w:val="00F805AC"/>
    <w:rsid w:val="00F90CEE"/>
    <w:rsid w:val="00F96D52"/>
    <w:rsid w:val="00F970CA"/>
    <w:rsid w:val="00FB0B9E"/>
    <w:rsid w:val="00FC199B"/>
    <w:rsid w:val="00FC403B"/>
    <w:rsid w:val="00FC423E"/>
    <w:rsid w:val="00FD4DD1"/>
    <w:rsid w:val="00FD53FF"/>
    <w:rsid w:val="00FD72D2"/>
    <w:rsid w:val="00FE39A5"/>
    <w:rsid w:val="00FF37D7"/>
    <w:rsid w:val="00FF6B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5FB91"/>
  <w15:docId w15:val="{DEF18926-B159-4C1D-926B-0B00F9DEE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8C7C6A"/>
  </w:style>
  <w:style w:type="paragraph" w:styleId="2">
    <w:name w:val="heading 2"/>
    <w:basedOn w:val="a0"/>
    <w:link w:val="20"/>
    <w:uiPriority w:val="99"/>
    <w:qFormat/>
    <w:rsid w:val="00746BE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0"/>
    <w:next w:val="a0"/>
    <w:link w:val="30"/>
    <w:uiPriority w:val="9"/>
    <w:semiHidden/>
    <w:unhideWhenUsed/>
    <w:qFormat/>
    <w:rsid w:val="0012758C"/>
    <w:pPr>
      <w:keepNext/>
      <w:keepLines/>
      <w:spacing w:before="200" w:after="0"/>
      <w:outlineLvl w:val="2"/>
    </w:pPr>
    <w:rPr>
      <w:rFonts w:asciiTheme="majorHAnsi" w:eastAsiaTheme="majorEastAsia" w:hAnsiTheme="majorHAnsi" w:cstheme="majorBidi"/>
      <w:b/>
      <w:bCs/>
      <w:color w:val="4F81BD" w:themeColor="accent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Default">
    <w:name w:val="Default"/>
    <w:rsid w:val="00FC423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20">
    <w:name w:val="Заголовок 2 Знак"/>
    <w:basedOn w:val="a1"/>
    <w:link w:val="2"/>
    <w:uiPriority w:val="99"/>
    <w:rsid w:val="00746BE3"/>
    <w:rPr>
      <w:rFonts w:ascii="Times New Roman" w:eastAsia="Times New Roman" w:hAnsi="Times New Roman" w:cs="Times New Roman"/>
      <w:b/>
      <w:bCs/>
      <w:sz w:val="36"/>
      <w:szCs w:val="36"/>
    </w:rPr>
  </w:style>
  <w:style w:type="paragraph" w:styleId="a4">
    <w:name w:val="List Paragraph"/>
    <w:basedOn w:val="a0"/>
    <w:uiPriority w:val="34"/>
    <w:qFormat/>
    <w:rsid w:val="00497BE8"/>
    <w:pPr>
      <w:ind w:left="720"/>
      <w:contextualSpacing/>
    </w:pPr>
  </w:style>
  <w:style w:type="paragraph" w:styleId="a5">
    <w:name w:val="No Spacing"/>
    <w:uiPriority w:val="1"/>
    <w:qFormat/>
    <w:rsid w:val="00634F1B"/>
    <w:pPr>
      <w:spacing w:after="0" w:line="240" w:lineRule="auto"/>
    </w:pPr>
    <w:rPr>
      <w:rFonts w:eastAsiaTheme="minorHAnsi"/>
      <w:lang w:eastAsia="en-US"/>
    </w:rPr>
  </w:style>
  <w:style w:type="character" w:styleId="a6">
    <w:name w:val="Hyperlink"/>
    <w:basedOn w:val="a1"/>
    <w:uiPriority w:val="99"/>
    <w:unhideWhenUsed/>
    <w:rsid w:val="00F615BE"/>
    <w:rPr>
      <w:color w:val="0000FF" w:themeColor="hyperlink"/>
      <w:u w:val="single"/>
    </w:rPr>
  </w:style>
  <w:style w:type="character" w:styleId="a7">
    <w:name w:val="Strong"/>
    <w:basedOn w:val="a1"/>
    <w:uiPriority w:val="22"/>
    <w:qFormat/>
    <w:rsid w:val="00221777"/>
    <w:rPr>
      <w:b/>
      <w:bCs/>
    </w:rPr>
  </w:style>
  <w:style w:type="paragraph" w:styleId="a8">
    <w:name w:val="Balloon Text"/>
    <w:basedOn w:val="a0"/>
    <w:link w:val="a9"/>
    <w:uiPriority w:val="99"/>
    <w:semiHidden/>
    <w:unhideWhenUsed/>
    <w:rsid w:val="00DF7B3B"/>
    <w:pPr>
      <w:spacing w:after="0" w:line="240" w:lineRule="auto"/>
    </w:pPr>
    <w:rPr>
      <w:rFonts w:ascii="Segoe UI" w:hAnsi="Segoe UI" w:cs="Segoe UI"/>
      <w:sz w:val="18"/>
      <w:szCs w:val="18"/>
    </w:rPr>
  </w:style>
  <w:style w:type="character" w:customStyle="1" w:styleId="a9">
    <w:name w:val="Текст выноски Знак"/>
    <w:basedOn w:val="a1"/>
    <w:link w:val="a8"/>
    <w:uiPriority w:val="99"/>
    <w:semiHidden/>
    <w:rsid w:val="00DF7B3B"/>
    <w:rPr>
      <w:rFonts w:ascii="Segoe UI" w:hAnsi="Segoe UI" w:cs="Segoe UI"/>
      <w:sz w:val="18"/>
      <w:szCs w:val="18"/>
    </w:rPr>
  </w:style>
  <w:style w:type="character" w:styleId="aa">
    <w:name w:val="annotation reference"/>
    <w:basedOn w:val="a1"/>
    <w:uiPriority w:val="99"/>
    <w:semiHidden/>
    <w:unhideWhenUsed/>
    <w:rsid w:val="00775879"/>
    <w:rPr>
      <w:sz w:val="16"/>
      <w:szCs w:val="16"/>
    </w:rPr>
  </w:style>
  <w:style w:type="paragraph" w:styleId="ab">
    <w:name w:val="annotation text"/>
    <w:basedOn w:val="a0"/>
    <w:link w:val="ac"/>
    <w:uiPriority w:val="99"/>
    <w:unhideWhenUsed/>
    <w:rsid w:val="00775879"/>
    <w:pPr>
      <w:spacing w:line="240" w:lineRule="auto"/>
    </w:pPr>
    <w:rPr>
      <w:sz w:val="20"/>
      <w:szCs w:val="20"/>
    </w:rPr>
  </w:style>
  <w:style w:type="character" w:customStyle="1" w:styleId="ac">
    <w:name w:val="Текст примечания Знак"/>
    <w:basedOn w:val="a1"/>
    <w:link w:val="ab"/>
    <w:uiPriority w:val="99"/>
    <w:rsid w:val="00775879"/>
    <w:rPr>
      <w:sz w:val="20"/>
      <w:szCs w:val="20"/>
    </w:rPr>
  </w:style>
  <w:style w:type="paragraph" w:styleId="ad">
    <w:name w:val="annotation subject"/>
    <w:basedOn w:val="ab"/>
    <w:next w:val="ab"/>
    <w:link w:val="ae"/>
    <w:uiPriority w:val="99"/>
    <w:semiHidden/>
    <w:unhideWhenUsed/>
    <w:rsid w:val="00775879"/>
    <w:rPr>
      <w:b/>
      <w:bCs/>
    </w:rPr>
  </w:style>
  <w:style w:type="character" w:customStyle="1" w:styleId="ae">
    <w:name w:val="Тема примечания Знак"/>
    <w:basedOn w:val="ac"/>
    <w:link w:val="ad"/>
    <w:uiPriority w:val="99"/>
    <w:semiHidden/>
    <w:rsid w:val="00775879"/>
    <w:rPr>
      <w:b/>
      <w:bCs/>
      <w:sz w:val="20"/>
      <w:szCs w:val="20"/>
    </w:rPr>
  </w:style>
  <w:style w:type="paragraph" w:styleId="HTML">
    <w:name w:val="HTML Preformatted"/>
    <w:basedOn w:val="a0"/>
    <w:link w:val="HTML0"/>
    <w:uiPriority w:val="99"/>
    <w:semiHidden/>
    <w:unhideWhenUsed/>
    <w:rsid w:val="00933C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ru-RU" w:eastAsia="ru-RU"/>
    </w:rPr>
  </w:style>
  <w:style w:type="character" w:customStyle="1" w:styleId="HTML0">
    <w:name w:val="Стандартный HTML Знак"/>
    <w:basedOn w:val="a1"/>
    <w:link w:val="HTML"/>
    <w:uiPriority w:val="99"/>
    <w:semiHidden/>
    <w:rsid w:val="00933C99"/>
    <w:rPr>
      <w:rFonts w:ascii="Courier New" w:eastAsia="Times New Roman" w:hAnsi="Courier New" w:cs="Courier New"/>
      <w:sz w:val="20"/>
      <w:szCs w:val="20"/>
      <w:lang w:val="ru-RU" w:eastAsia="ru-RU"/>
    </w:rPr>
  </w:style>
  <w:style w:type="paragraph" w:styleId="af">
    <w:name w:val="Normal (Web)"/>
    <w:basedOn w:val="a0"/>
    <w:uiPriority w:val="99"/>
    <w:semiHidden/>
    <w:unhideWhenUsed/>
    <w:rsid w:val="00E92B8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f0">
    <w:name w:val="Emphasis"/>
    <w:basedOn w:val="a1"/>
    <w:uiPriority w:val="20"/>
    <w:qFormat/>
    <w:rsid w:val="00E92B83"/>
    <w:rPr>
      <w:i/>
      <w:iCs/>
    </w:rPr>
  </w:style>
  <w:style w:type="paragraph" w:styleId="af1">
    <w:name w:val="Body Text"/>
    <w:basedOn w:val="a0"/>
    <w:link w:val="af2"/>
    <w:rsid w:val="00A701E2"/>
    <w:pPr>
      <w:spacing w:after="0" w:line="240" w:lineRule="auto"/>
      <w:jc w:val="both"/>
    </w:pPr>
    <w:rPr>
      <w:rFonts w:ascii="Times New Roman" w:eastAsia="Times New Roman" w:hAnsi="Times New Roman" w:cs="Times New Roman"/>
      <w:sz w:val="24"/>
      <w:szCs w:val="24"/>
      <w:lang w:eastAsia="ru-RU"/>
    </w:rPr>
  </w:style>
  <w:style w:type="character" w:customStyle="1" w:styleId="af2">
    <w:name w:val="Основной текст Знак"/>
    <w:basedOn w:val="a1"/>
    <w:link w:val="af1"/>
    <w:rsid w:val="00A701E2"/>
    <w:rPr>
      <w:rFonts w:ascii="Times New Roman" w:eastAsia="Times New Roman" w:hAnsi="Times New Roman" w:cs="Times New Roman"/>
      <w:sz w:val="24"/>
      <w:szCs w:val="24"/>
      <w:lang w:eastAsia="ru-RU"/>
    </w:rPr>
  </w:style>
  <w:style w:type="paragraph" w:styleId="a">
    <w:name w:val="List"/>
    <w:basedOn w:val="a0"/>
    <w:uiPriority w:val="99"/>
    <w:rsid w:val="0012758C"/>
    <w:pPr>
      <w:numPr>
        <w:numId w:val="4"/>
      </w:numPr>
      <w:tabs>
        <w:tab w:val="clear" w:pos="720"/>
      </w:tabs>
      <w:spacing w:after="0" w:line="240" w:lineRule="auto"/>
      <w:ind w:left="552" w:hanging="240"/>
      <w:jc w:val="both"/>
    </w:pPr>
    <w:rPr>
      <w:rFonts w:ascii="Times New Roman" w:eastAsia="Times New Roman" w:hAnsi="Times New Roman" w:cs="Times New Roman"/>
      <w:sz w:val="24"/>
      <w:szCs w:val="24"/>
      <w:lang w:eastAsia="ru-RU"/>
    </w:rPr>
  </w:style>
  <w:style w:type="character" w:customStyle="1" w:styleId="30">
    <w:name w:val="Заголовок 3 Знак"/>
    <w:basedOn w:val="a1"/>
    <w:link w:val="3"/>
    <w:uiPriority w:val="99"/>
    <w:semiHidden/>
    <w:rsid w:val="0012758C"/>
    <w:rPr>
      <w:rFonts w:asciiTheme="majorHAnsi" w:eastAsiaTheme="majorEastAsia" w:hAnsiTheme="majorHAnsi" w:cstheme="majorBidi"/>
      <w:b/>
      <w:bCs/>
      <w:color w:val="4F81BD" w:themeColor="accent1"/>
    </w:rPr>
  </w:style>
  <w:style w:type="paragraph" w:customStyle="1" w:styleId="rvps2">
    <w:name w:val="rvps2"/>
    <w:basedOn w:val="a0"/>
    <w:rsid w:val="00C21856"/>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rvts46">
    <w:name w:val="rvts46"/>
    <w:basedOn w:val="a1"/>
    <w:rsid w:val="00C21856"/>
  </w:style>
  <w:style w:type="character" w:customStyle="1" w:styleId="rvts9">
    <w:name w:val="rvts9"/>
    <w:basedOn w:val="a1"/>
    <w:rsid w:val="000411A3"/>
  </w:style>
  <w:style w:type="character" w:customStyle="1" w:styleId="rvts11">
    <w:name w:val="rvts11"/>
    <w:basedOn w:val="a1"/>
    <w:rsid w:val="000411A3"/>
  </w:style>
  <w:style w:type="character" w:customStyle="1" w:styleId="rvts37">
    <w:name w:val="rvts37"/>
    <w:basedOn w:val="a1"/>
    <w:rsid w:val="003965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636904">
      <w:bodyDiv w:val="1"/>
      <w:marLeft w:val="0"/>
      <w:marRight w:val="0"/>
      <w:marTop w:val="0"/>
      <w:marBottom w:val="0"/>
      <w:divBdr>
        <w:top w:val="none" w:sz="0" w:space="0" w:color="auto"/>
        <w:left w:val="none" w:sz="0" w:space="0" w:color="auto"/>
        <w:bottom w:val="none" w:sz="0" w:space="0" w:color="auto"/>
        <w:right w:val="none" w:sz="0" w:space="0" w:color="auto"/>
      </w:divBdr>
    </w:div>
    <w:div w:id="173230926">
      <w:bodyDiv w:val="1"/>
      <w:marLeft w:val="0"/>
      <w:marRight w:val="0"/>
      <w:marTop w:val="0"/>
      <w:marBottom w:val="0"/>
      <w:divBdr>
        <w:top w:val="none" w:sz="0" w:space="0" w:color="auto"/>
        <w:left w:val="none" w:sz="0" w:space="0" w:color="auto"/>
        <w:bottom w:val="none" w:sz="0" w:space="0" w:color="auto"/>
        <w:right w:val="none" w:sz="0" w:space="0" w:color="auto"/>
      </w:divBdr>
    </w:div>
    <w:div w:id="194731894">
      <w:bodyDiv w:val="1"/>
      <w:marLeft w:val="0"/>
      <w:marRight w:val="0"/>
      <w:marTop w:val="0"/>
      <w:marBottom w:val="0"/>
      <w:divBdr>
        <w:top w:val="none" w:sz="0" w:space="0" w:color="auto"/>
        <w:left w:val="none" w:sz="0" w:space="0" w:color="auto"/>
        <w:bottom w:val="none" w:sz="0" w:space="0" w:color="auto"/>
        <w:right w:val="none" w:sz="0" w:space="0" w:color="auto"/>
      </w:divBdr>
    </w:div>
    <w:div w:id="470488650">
      <w:bodyDiv w:val="1"/>
      <w:marLeft w:val="0"/>
      <w:marRight w:val="0"/>
      <w:marTop w:val="0"/>
      <w:marBottom w:val="0"/>
      <w:divBdr>
        <w:top w:val="none" w:sz="0" w:space="0" w:color="auto"/>
        <w:left w:val="none" w:sz="0" w:space="0" w:color="auto"/>
        <w:bottom w:val="none" w:sz="0" w:space="0" w:color="auto"/>
        <w:right w:val="none" w:sz="0" w:space="0" w:color="auto"/>
      </w:divBdr>
    </w:div>
    <w:div w:id="478229408">
      <w:bodyDiv w:val="1"/>
      <w:marLeft w:val="0"/>
      <w:marRight w:val="0"/>
      <w:marTop w:val="0"/>
      <w:marBottom w:val="0"/>
      <w:divBdr>
        <w:top w:val="none" w:sz="0" w:space="0" w:color="auto"/>
        <w:left w:val="none" w:sz="0" w:space="0" w:color="auto"/>
        <w:bottom w:val="none" w:sz="0" w:space="0" w:color="auto"/>
        <w:right w:val="none" w:sz="0" w:space="0" w:color="auto"/>
      </w:divBdr>
    </w:div>
    <w:div w:id="500433992">
      <w:bodyDiv w:val="1"/>
      <w:marLeft w:val="0"/>
      <w:marRight w:val="0"/>
      <w:marTop w:val="0"/>
      <w:marBottom w:val="0"/>
      <w:divBdr>
        <w:top w:val="none" w:sz="0" w:space="0" w:color="auto"/>
        <w:left w:val="none" w:sz="0" w:space="0" w:color="auto"/>
        <w:bottom w:val="none" w:sz="0" w:space="0" w:color="auto"/>
        <w:right w:val="none" w:sz="0" w:space="0" w:color="auto"/>
      </w:divBdr>
    </w:div>
    <w:div w:id="523059111">
      <w:bodyDiv w:val="1"/>
      <w:marLeft w:val="0"/>
      <w:marRight w:val="0"/>
      <w:marTop w:val="0"/>
      <w:marBottom w:val="0"/>
      <w:divBdr>
        <w:top w:val="none" w:sz="0" w:space="0" w:color="auto"/>
        <w:left w:val="none" w:sz="0" w:space="0" w:color="auto"/>
        <w:bottom w:val="none" w:sz="0" w:space="0" w:color="auto"/>
        <w:right w:val="none" w:sz="0" w:space="0" w:color="auto"/>
      </w:divBdr>
    </w:div>
    <w:div w:id="727263661">
      <w:bodyDiv w:val="1"/>
      <w:marLeft w:val="0"/>
      <w:marRight w:val="0"/>
      <w:marTop w:val="0"/>
      <w:marBottom w:val="0"/>
      <w:divBdr>
        <w:top w:val="none" w:sz="0" w:space="0" w:color="auto"/>
        <w:left w:val="none" w:sz="0" w:space="0" w:color="auto"/>
        <w:bottom w:val="none" w:sz="0" w:space="0" w:color="auto"/>
        <w:right w:val="none" w:sz="0" w:space="0" w:color="auto"/>
      </w:divBdr>
    </w:div>
    <w:div w:id="735780191">
      <w:bodyDiv w:val="1"/>
      <w:marLeft w:val="0"/>
      <w:marRight w:val="0"/>
      <w:marTop w:val="0"/>
      <w:marBottom w:val="0"/>
      <w:divBdr>
        <w:top w:val="none" w:sz="0" w:space="0" w:color="auto"/>
        <w:left w:val="none" w:sz="0" w:space="0" w:color="auto"/>
        <w:bottom w:val="none" w:sz="0" w:space="0" w:color="auto"/>
        <w:right w:val="none" w:sz="0" w:space="0" w:color="auto"/>
      </w:divBdr>
    </w:div>
    <w:div w:id="788355251">
      <w:bodyDiv w:val="1"/>
      <w:marLeft w:val="0"/>
      <w:marRight w:val="0"/>
      <w:marTop w:val="0"/>
      <w:marBottom w:val="0"/>
      <w:divBdr>
        <w:top w:val="none" w:sz="0" w:space="0" w:color="auto"/>
        <w:left w:val="none" w:sz="0" w:space="0" w:color="auto"/>
        <w:bottom w:val="none" w:sz="0" w:space="0" w:color="auto"/>
        <w:right w:val="none" w:sz="0" w:space="0" w:color="auto"/>
      </w:divBdr>
    </w:div>
    <w:div w:id="904871821">
      <w:bodyDiv w:val="1"/>
      <w:marLeft w:val="0"/>
      <w:marRight w:val="0"/>
      <w:marTop w:val="0"/>
      <w:marBottom w:val="0"/>
      <w:divBdr>
        <w:top w:val="none" w:sz="0" w:space="0" w:color="auto"/>
        <w:left w:val="none" w:sz="0" w:space="0" w:color="auto"/>
        <w:bottom w:val="none" w:sz="0" w:space="0" w:color="auto"/>
        <w:right w:val="none" w:sz="0" w:space="0" w:color="auto"/>
      </w:divBdr>
    </w:div>
    <w:div w:id="1094011124">
      <w:bodyDiv w:val="1"/>
      <w:marLeft w:val="0"/>
      <w:marRight w:val="0"/>
      <w:marTop w:val="0"/>
      <w:marBottom w:val="0"/>
      <w:divBdr>
        <w:top w:val="none" w:sz="0" w:space="0" w:color="auto"/>
        <w:left w:val="none" w:sz="0" w:space="0" w:color="auto"/>
        <w:bottom w:val="none" w:sz="0" w:space="0" w:color="auto"/>
        <w:right w:val="none" w:sz="0" w:space="0" w:color="auto"/>
      </w:divBdr>
    </w:div>
    <w:div w:id="1365525114">
      <w:bodyDiv w:val="1"/>
      <w:marLeft w:val="0"/>
      <w:marRight w:val="0"/>
      <w:marTop w:val="0"/>
      <w:marBottom w:val="0"/>
      <w:divBdr>
        <w:top w:val="none" w:sz="0" w:space="0" w:color="auto"/>
        <w:left w:val="none" w:sz="0" w:space="0" w:color="auto"/>
        <w:bottom w:val="none" w:sz="0" w:space="0" w:color="auto"/>
        <w:right w:val="none" w:sz="0" w:space="0" w:color="auto"/>
      </w:divBdr>
    </w:div>
    <w:div w:id="1503205662">
      <w:bodyDiv w:val="1"/>
      <w:marLeft w:val="0"/>
      <w:marRight w:val="0"/>
      <w:marTop w:val="0"/>
      <w:marBottom w:val="0"/>
      <w:divBdr>
        <w:top w:val="none" w:sz="0" w:space="0" w:color="auto"/>
        <w:left w:val="none" w:sz="0" w:space="0" w:color="auto"/>
        <w:bottom w:val="none" w:sz="0" w:space="0" w:color="auto"/>
        <w:right w:val="none" w:sz="0" w:space="0" w:color="auto"/>
      </w:divBdr>
    </w:div>
    <w:div w:id="1720549046">
      <w:bodyDiv w:val="1"/>
      <w:marLeft w:val="0"/>
      <w:marRight w:val="0"/>
      <w:marTop w:val="0"/>
      <w:marBottom w:val="0"/>
      <w:divBdr>
        <w:top w:val="none" w:sz="0" w:space="0" w:color="auto"/>
        <w:left w:val="none" w:sz="0" w:space="0" w:color="auto"/>
        <w:bottom w:val="none" w:sz="0" w:space="0" w:color="auto"/>
        <w:right w:val="none" w:sz="0" w:space="0" w:color="auto"/>
      </w:divBdr>
    </w:div>
    <w:div w:id="1819489484">
      <w:bodyDiv w:val="1"/>
      <w:marLeft w:val="0"/>
      <w:marRight w:val="0"/>
      <w:marTop w:val="0"/>
      <w:marBottom w:val="0"/>
      <w:divBdr>
        <w:top w:val="none" w:sz="0" w:space="0" w:color="auto"/>
        <w:left w:val="none" w:sz="0" w:space="0" w:color="auto"/>
        <w:bottom w:val="none" w:sz="0" w:space="0" w:color="auto"/>
        <w:right w:val="none" w:sz="0" w:space="0" w:color="auto"/>
      </w:divBdr>
    </w:div>
    <w:div w:id="1894386515">
      <w:bodyDiv w:val="1"/>
      <w:marLeft w:val="0"/>
      <w:marRight w:val="0"/>
      <w:marTop w:val="0"/>
      <w:marBottom w:val="0"/>
      <w:divBdr>
        <w:top w:val="none" w:sz="0" w:space="0" w:color="auto"/>
        <w:left w:val="none" w:sz="0" w:space="0" w:color="auto"/>
        <w:bottom w:val="none" w:sz="0" w:space="0" w:color="auto"/>
        <w:right w:val="none" w:sz="0" w:space="0" w:color="auto"/>
      </w:divBdr>
    </w:div>
    <w:div w:id="1997033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kievavt.zvitat.com.ua/zbory/"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94234C-DCC2-4491-91ED-5FD57471AC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1098</Words>
  <Characters>6264</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7348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Master</dc:creator>
  <cp:lastModifiedBy>Владимир В. Олийнык</cp:lastModifiedBy>
  <cp:revision>3</cp:revision>
  <cp:lastPrinted>2016-11-11T09:36:00Z</cp:lastPrinted>
  <dcterms:created xsi:type="dcterms:W3CDTF">2020-07-14T12:27:00Z</dcterms:created>
  <dcterms:modified xsi:type="dcterms:W3CDTF">2020-07-14T12:29:00Z</dcterms:modified>
</cp:coreProperties>
</file>